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beforeLines="0" w:afterLines="0" w:line="560" w:lineRule="exact"/>
        <w:ind w:left="0" w:leftChars="0" w:right="0" w:rightChars="0" w:firstLine="0" w:firstLineChars="0"/>
        <w:jc w:val="both"/>
        <w:rPr>
          <w:rFonts w:hint="default" w:ascii="Times New Roman" w:hAnsi="Times New Roman" w:eastAsia="黑体" w:cs="Times New Roman"/>
          <w:snapToGrid/>
          <w:sz w:val="32"/>
          <w:szCs w:val="32"/>
          <w:lang w:val="en-US" w:eastAsia="zh-CN"/>
        </w:rPr>
      </w:pPr>
      <w:r>
        <w:rPr>
          <w:rFonts w:hint="default" w:ascii="Times New Roman" w:hAnsi="Times New Roman" w:eastAsia="黑体" w:cs="Times New Roman"/>
          <w:snapToGrid/>
          <w:sz w:val="32"/>
          <w:szCs w:val="32"/>
          <w:lang w:eastAsia="zh-CN"/>
        </w:rPr>
        <w:t>附件</w:t>
      </w:r>
      <w:r>
        <w:rPr>
          <w:rFonts w:hint="default" w:ascii="Times New Roman" w:hAnsi="Times New Roman" w:eastAsia="黑体" w:cs="Times New Roman"/>
          <w:snapToGrid/>
          <w:sz w:val="32"/>
          <w:szCs w:val="32"/>
          <w:lang w:val="en-US" w:eastAsia="zh-CN"/>
        </w:rPr>
        <w:t>1</w:t>
      </w:r>
    </w:p>
    <w:p>
      <w:pPr>
        <w:pStyle w:val="8"/>
        <w:snapToGrid w:val="0"/>
        <w:spacing w:beforeLines="0" w:afterLines="0" w:line="560" w:lineRule="exact"/>
        <w:ind w:firstLine="0" w:firstLineChars="0"/>
        <w:jc w:val="center"/>
        <w:rPr>
          <w:rFonts w:hint="default" w:ascii="Times New Roman" w:hAnsi="Times New Roman" w:eastAsia="方正小标宋简体" w:cs="Times New Roman"/>
          <w:snapToGrid/>
          <w:sz w:val="40"/>
          <w:szCs w:val="40"/>
          <w:lang w:val="en-US" w:eastAsia="zh-CN"/>
        </w:rPr>
      </w:pPr>
      <w:r>
        <w:rPr>
          <w:rFonts w:hint="default" w:ascii="Times New Roman" w:hAnsi="Times New Roman" w:eastAsia="方正小标宋简体" w:cs="Times New Roman"/>
          <w:snapToGrid/>
          <w:sz w:val="40"/>
          <w:szCs w:val="40"/>
          <w:lang w:val="en-US" w:eastAsia="zh-CN"/>
        </w:rPr>
        <w:t>广东省社会培训评价组织备案申请</w:t>
      </w:r>
    </w:p>
    <w:p>
      <w:pPr>
        <w:pStyle w:val="8"/>
        <w:snapToGrid w:val="0"/>
        <w:spacing w:beforeLines="0" w:afterLines="0" w:line="560" w:lineRule="exact"/>
        <w:ind w:firstLine="0" w:firstLineChars="0"/>
        <w:jc w:val="center"/>
        <w:rPr>
          <w:rFonts w:hint="default" w:ascii="Times New Roman" w:hAnsi="Times New Roman" w:eastAsia="方正小标宋简体" w:cs="Times New Roman"/>
          <w:snapToGrid/>
          <w:sz w:val="40"/>
          <w:szCs w:val="40"/>
          <w:lang w:val="en-US" w:eastAsia="zh-CN"/>
        </w:rPr>
      </w:pPr>
      <w:r>
        <w:rPr>
          <w:rFonts w:hint="default" w:ascii="Times New Roman" w:hAnsi="Times New Roman" w:eastAsia="方正小标宋简体" w:cs="Times New Roman"/>
          <w:snapToGrid/>
          <w:sz w:val="40"/>
          <w:szCs w:val="40"/>
          <w:lang w:val="en-US" w:eastAsia="zh-CN"/>
        </w:rPr>
        <w:t>材料清单说明（2024年）</w:t>
      </w:r>
    </w:p>
    <w:p>
      <w:pPr>
        <w:pageBreakBefore w:val="0"/>
        <w:kinsoku/>
        <w:wordWrap/>
        <w:overflowPunct/>
        <w:topLinePunct w:val="0"/>
        <w:autoSpaceDE/>
        <w:autoSpaceDN/>
        <w:bidi w:val="0"/>
        <w:adjustRightInd/>
        <w:snapToGrid w:val="0"/>
        <w:spacing w:beforeLines="0" w:afterLines="0" w:line="560" w:lineRule="exact"/>
        <w:ind w:firstLine="632" w:firstLineChars="200"/>
        <w:jc w:val="both"/>
        <w:textAlignment w:val="auto"/>
        <w:rPr>
          <w:rFonts w:hint="default" w:ascii="Times New Roman" w:hAnsi="Times New Roman" w:eastAsia="黑体" w:cs="Times New Roman"/>
          <w:b w:val="0"/>
          <w:bCs w:val="0"/>
          <w:snapToGrid/>
          <w:color w:val="auto"/>
          <w:kern w:val="2"/>
          <w:sz w:val="32"/>
          <w:szCs w:val="32"/>
          <w:shd w:val="clear" w:color="auto" w:fill="auto"/>
          <w:lang w:val="en-US" w:eastAsia="zh-CN" w:bidi="ar-SA"/>
        </w:rPr>
      </w:pPr>
    </w:p>
    <w:p>
      <w:pPr>
        <w:pageBreakBefore w:val="0"/>
        <w:widowControl/>
        <w:kinsoku/>
        <w:wordWrap/>
        <w:overflowPunct/>
        <w:topLinePunct w:val="0"/>
        <w:autoSpaceDE/>
        <w:autoSpaceDN/>
        <w:bidi w:val="0"/>
        <w:adjustRightInd/>
        <w:snapToGrid w:val="0"/>
        <w:spacing w:beforeLines="0" w:beforeAutospacing="0" w:afterLines="0" w:afterAutospacing="0" w:line="560" w:lineRule="exact"/>
        <w:ind w:left="0" w:leftChars="0" w:right="0" w:rightChars="0" w:firstLine="632" w:firstLineChars="200"/>
        <w:jc w:val="both"/>
        <w:textAlignment w:val="auto"/>
        <w:outlineLvl w:val="9"/>
        <w:rPr>
          <w:rFonts w:hint="default" w:ascii="Times New Roman" w:hAnsi="Times New Roman" w:eastAsia="楷体_GB2312" w:cs="Times New Roman"/>
          <w:b/>
          <w:i w:val="0"/>
          <w:snapToGrid/>
          <w:color w:val="auto"/>
          <w:spacing w:val="0"/>
          <w:w w:val="100"/>
          <w:sz w:val="32"/>
          <w:szCs w:val="32"/>
          <w:u w:val="none"/>
          <w:lang w:val="en-US" w:eastAsia="zh-CN"/>
        </w:rPr>
      </w:pPr>
      <w:r>
        <w:rPr>
          <w:rFonts w:hint="default" w:ascii="Times New Roman" w:hAnsi="Times New Roman" w:eastAsia="黑体" w:cs="Times New Roman"/>
          <w:b w:val="0"/>
          <w:bCs w:val="0"/>
          <w:snapToGrid/>
          <w:color w:val="auto"/>
          <w:kern w:val="2"/>
          <w:sz w:val="32"/>
          <w:szCs w:val="32"/>
          <w:shd w:val="clear" w:color="auto" w:fill="auto"/>
          <w:lang w:val="en-US" w:eastAsia="zh-CN" w:bidi="ar-SA"/>
        </w:rPr>
        <w:t>一、备案申报材料清单（含新申请机构和增加评价范围机构）</w:t>
      </w:r>
    </w:p>
    <w:p>
      <w:pPr>
        <w:pageBreakBefore w:val="0"/>
        <w:kinsoku/>
        <w:wordWrap/>
        <w:overflowPunct/>
        <w:topLinePunct w:val="0"/>
        <w:autoSpaceDE/>
        <w:autoSpaceDN/>
        <w:bidi w:val="0"/>
        <w:adjustRightInd/>
        <w:snapToGrid w:val="0"/>
        <w:spacing w:beforeLines="0" w:afterLines="0" w:line="560" w:lineRule="exact"/>
        <w:ind w:firstLine="632" w:firstLineChars="200"/>
        <w:jc w:val="both"/>
        <w:textAlignment w:val="auto"/>
        <w:rPr>
          <w:rFonts w:hint="default" w:ascii="Times New Roman" w:hAnsi="Times New Roman" w:eastAsia="仿宋_GB2312" w:cs="Times New Roman"/>
          <w:b w:val="0"/>
          <w:bCs w:val="0"/>
          <w:snapToGrid/>
          <w:color w:val="auto"/>
          <w:sz w:val="32"/>
          <w:szCs w:val="32"/>
          <w:shd w:val="clear" w:color="auto" w:fill="auto"/>
          <w:lang w:val="en-US" w:eastAsia="zh-CN"/>
        </w:rPr>
      </w:pPr>
      <w:r>
        <w:rPr>
          <w:rFonts w:hint="default" w:cs="Times New Roman"/>
          <w:b w:val="0"/>
          <w:bCs w:val="0"/>
          <w:snapToGrid/>
          <w:color w:val="auto"/>
          <w:sz w:val="32"/>
          <w:szCs w:val="32"/>
          <w:shd w:val="clear" w:color="auto" w:fill="auto"/>
          <w:lang w:val="en-US" w:eastAsia="zh-CN"/>
        </w:rPr>
        <w:t>1.</w:t>
      </w:r>
      <w:r>
        <w:rPr>
          <w:rFonts w:hint="default" w:ascii="Times New Roman" w:hAnsi="Times New Roman" w:eastAsia="仿宋_GB2312" w:cs="Times New Roman"/>
          <w:b w:val="0"/>
          <w:bCs w:val="0"/>
          <w:snapToGrid/>
          <w:color w:val="auto"/>
          <w:sz w:val="32"/>
          <w:szCs w:val="32"/>
          <w:shd w:val="clear" w:color="auto" w:fill="auto"/>
          <w:lang w:val="en-US" w:eastAsia="zh-CN"/>
        </w:rPr>
        <w:t>广东省社会培训评价组织备案申请表（同时提交可编辑电子版及盖章扫描件，格式详见附件2）；</w:t>
      </w:r>
    </w:p>
    <w:p>
      <w:pPr>
        <w:pageBreakBefore w:val="0"/>
        <w:kinsoku/>
        <w:wordWrap/>
        <w:overflowPunct/>
        <w:topLinePunct w:val="0"/>
        <w:autoSpaceDE/>
        <w:autoSpaceDN/>
        <w:bidi w:val="0"/>
        <w:adjustRightInd/>
        <w:snapToGrid w:val="0"/>
        <w:spacing w:beforeLines="0" w:afterLines="0" w:line="560" w:lineRule="exact"/>
        <w:ind w:firstLine="632" w:firstLineChars="200"/>
        <w:jc w:val="both"/>
        <w:textAlignment w:val="auto"/>
        <w:rPr>
          <w:rFonts w:hint="default" w:cs="Times New Roman"/>
          <w:b w:val="0"/>
          <w:bCs w:val="0"/>
          <w:snapToGrid/>
          <w:color w:val="auto"/>
          <w:sz w:val="32"/>
          <w:szCs w:val="32"/>
          <w:shd w:val="clear" w:color="auto" w:fill="auto"/>
          <w:lang w:val="en-US" w:eastAsia="zh-CN"/>
        </w:rPr>
      </w:pPr>
      <w:r>
        <w:rPr>
          <w:rFonts w:hint="default" w:cs="Times New Roman"/>
          <w:b w:val="0"/>
          <w:bCs w:val="0"/>
          <w:snapToGrid/>
          <w:color w:val="auto"/>
          <w:sz w:val="32"/>
          <w:szCs w:val="32"/>
          <w:shd w:val="clear" w:color="auto" w:fill="auto"/>
          <w:lang w:val="en-US" w:eastAsia="zh-CN"/>
        </w:rPr>
        <w:t>2.</w:t>
      </w:r>
      <w:r>
        <w:rPr>
          <w:rFonts w:hint="default" w:ascii="Times New Roman" w:hAnsi="Times New Roman" w:eastAsia="仿宋_GB2312" w:cs="Times New Roman"/>
          <w:b w:val="0"/>
          <w:bCs w:val="0"/>
          <w:snapToGrid/>
          <w:color w:val="auto"/>
          <w:sz w:val="32"/>
          <w:szCs w:val="32"/>
          <w:shd w:val="clear" w:color="auto" w:fill="auto"/>
          <w:lang w:val="en-US" w:eastAsia="zh-CN"/>
        </w:rPr>
        <w:t>证照齐全、信用良好</w:t>
      </w:r>
      <w:r>
        <w:rPr>
          <w:rFonts w:hint="default" w:cs="Times New Roman"/>
          <w:b w:val="0"/>
          <w:bCs w:val="0"/>
          <w:snapToGrid/>
          <w:color w:val="auto"/>
          <w:sz w:val="32"/>
          <w:szCs w:val="32"/>
          <w:shd w:val="clear" w:color="auto" w:fill="auto"/>
          <w:lang w:val="en-US" w:eastAsia="zh-CN"/>
        </w:rPr>
        <w:t>佐证材料</w:t>
      </w:r>
      <w:r>
        <w:rPr>
          <w:rFonts w:hint="default" w:ascii="Times New Roman" w:hAnsi="Times New Roman" w:eastAsia="仿宋_GB2312" w:cs="Times New Roman"/>
          <w:b w:val="0"/>
          <w:bCs w:val="0"/>
          <w:snapToGrid/>
          <w:color w:val="auto"/>
          <w:sz w:val="32"/>
          <w:szCs w:val="32"/>
          <w:shd w:val="clear" w:color="auto" w:fill="auto"/>
          <w:lang w:val="en-US" w:eastAsia="zh-CN"/>
        </w:rPr>
        <w:t>（盖章扫描件）</w:t>
      </w:r>
      <w:r>
        <w:rPr>
          <w:rFonts w:hint="default" w:cs="Times New Roman"/>
          <w:b w:val="0"/>
          <w:bCs w:val="0"/>
          <w:snapToGrid/>
          <w:color w:val="auto"/>
          <w:sz w:val="32"/>
          <w:szCs w:val="32"/>
          <w:shd w:val="clear" w:color="auto" w:fill="auto"/>
          <w:lang w:val="en-US" w:eastAsia="zh-CN"/>
        </w:rPr>
        <w:t>；</w:t>
      </w:r>
    </w:p>
    <w:p>
      <w:pPr>
        <w:pageBreakBefore w:val="0"/>
        <w:kinsoku/>
        <w:wordWrap/>
        <w:overflowPunct/>
        <w:topLinePunct w:val="0"/>
        <w:autoSpaceDE/>
        <w:autoSpaceDN/>
        <w:bidi w:val="0"/>
        <w:adjustRightInd/>
        <w:snapToGrid w:val="0"/>
        <w:spacing w:beforeLines="0" w:afterLines="0" w:line="560" w:lineRule="exact"/>
        <w:ind w:firstLine="632" w:firstLineChars="200"/>
        <w:jc w:val="both"/>
        <w:textAlignment w:val="auto"/>
        <w:rPr>
          <w:rFonts w:hint="default" w:ascii="Times New Roman" w:hAnsi="Times New Roman" w:eastAsia="仿宋_GB2312" w:cs="Times New Roman"/>
          <w:b w:val="0"/>
          <w:bCs w:val="0"/>
          <w:snapToGrid/>
          <w:color w:val="auto"/>
          <w:sz w:val="32"/>
          <w:szCs w:val="32"/>
          <w:shd w:val="clear" w:color="auto" w:fill="auto"/>
          <w:lang w:val="en-US" w:eastAsia="zh-CN"/>
        </w:rPr>
      </w:pPr>
      <w:r>
        <w:rPr>
          <w:rFonts w:hint="default" w:cs="Times New Roman"/>
          <w:b w:val="0"/>
          <w:bCs w:val="0"/>
          <w:snapToGrid/>
          <w:color w:val="auto"/>
          <w:sz w:val="32"/>
          <w:szCs w:val="32"/>
          <w:shd w:val="clear" w:color="auto" w:fill="auto"/>
          <w:lang w:val="en-US" w:eastAsia="zh-CN"/>
        </w:rPr>
        <w:t>3.</w:t>
      </w:r>
      <w:r>
        <w:rPr>
          <w:rFonts w:hint="default" w:ascii="Times New Roman" w:hAnsi="Times New Roman" w:eastAsia="仿宋_GB2312" w:cs="Times New Roman"/>
          <w:snapToGrid/>
          <w:color w:val="auto"/>
          <w:sz w:val="32"/>
          <w:szCs w:val="32"/>
          <w:highlight w:val="none"/>
          <w:lang w:val="en-US" w:eastAsia="zh-CN"/>
        </w:rPr>
        <w:t>在</w:t>
      </w:r>
      <w:r>
        <w:rPr>
          <w:rFonts w:hint="default" w:ascii="Times New Roman" w:hAnsi="Times New Roman" w:eastAsia="仿宋_GB2312" w:cs="Times New Roman"/>
          <w:snapToGrid/>
          <w:color w:val="auto"/>
          <w:sz w:val="32"/>
          <w:szCs w:val="32"/>
          <w:lang w:val="en-US" w:eastAsia="zh-CN"/>
        </w:rPr>
        <w:t>拟开展评价的职业领域具有</w:t>
      </w:r>
      <w:r>
        <w:rPr>
          <w:rFonts w:hint="default" w:ascii="Times New Roman" w:hAnsi="Times New Roman" w:cs="Times New Roman"/>
          <w:snapToGrid/>
          <w:color w:val="auto"/>
          <w:sz w:val="32"/>
          <w:szCs w:val="32"/>
          <w:lang w:val="en-US" w:eastAsia="zh-CN"/>
        </w:rPr>
        <w:t>高切合度和</w:t>
      </w:r>
      <w:r>
        <w:rPr>
          <w:rFonts w:hint="default" w:ascii="Times New Roman" w:hAnsi="Times New Roman" w:eastAsia="仿宋_GB2312" w:cs="Times New Roman"/>
          <w:snapToGrid/>
          <w:color w:val="auto"/>
          <w:sz w:val="32"/>
          <w:szCs w:val="32"/>
          <w:lang w:val="en-US" w:eastAsia="zh-CN"/>
        </w:rPr>
        <w:t>广泛影响力</w:t>
      </w:r>
      <w:r>
        <w:rPr>
          <w:rFonts w:hint="default" w:ascii="Times New Roman" w:hAnsi="Times New Roman" w:eastAsia="仿宋_GB2312" w:cs="Times New Roman"/>
          <w:b w:val="0"/>
          <w:bCs w:val="0"/>
          <w:snapToGrid/>
          <w:color w:val="auto"/>
          <w:sz w:val="32"/>
          <w:szCs w:val="32"/>
          <w:shd w:val="clear" w:color="auto" w:fill="auto"/>
          <w:lang w:val="en-US" w:eastAsia="zh-CN"/>
        </w:rPr>
        <w:t>的佐证材料；</w:t>
      </w:r>
    </w:p>
    <w:p>
      <w:pPr>
        <w:pageBreakBefore w:val="0"/>
        <w:kinsoku/>
        <w:wordWrap/>
        <w:overflowPunct/>
        <w:topLinePunct w:val="0"/>
        <w:autoSpaceDE/>
        <w:autoSpaceDN/>
        <w:bidi w:val="0"/>
        <w:adjustRightInd/>
        <w:snapToGrid w:val="0"/>
        <w:spacing w:beforeLines="0" w:afterLines="0" w:line="560" w:lineRule="exact"/>
        <w:ind w:firstLine="632" w:firstLineChars="200"/>
        <w:jc w:val="both"/>
        <w:textAlignment w:val="auto"/>
        <w:rPr>
          <w:rFonts w:hint="default" w:ascii="Times New Roman" w:hAnsi="Times New Roman" w:eastAsia="仿宋_GB2312" w:cs="Times New Roman"/>
          <w:b w:val="0"/>
          <w:bCs w:val="0"/>
          <w:snapToGrid/>
          <w:color w:val="auto"/>
          <w:sz w:val="32"/>
          <w:szCs w:val="32"/>
          <w:shd w:val="clear" w:color="auto" w:fill="auto"/>
          <w:lang w:val="en-US" w:eastAsia="zh-CN"/>
        </w:rPr>
      </w:pPr>
      <w:r>
        <w:rPr>
          <w:rFonts w:hint="default" w:cs="Times New Roman"/>
          <w:b w:val="0"/>
          <w:bCs w:val="0"/>
          <w:snapToGrid/>
          <w:color w:val="auto"/>
          <w:sz w:val="32"/>
          <w:szCs w:val="32"/>
          <w:shd w:val="clear" w:color="auto" w:fill="auto"/>
          <w:lang w:val="en-US" w:eastAsia="zh-CN"/>
        </w:rPr>
        <w:t>4.场所和组织人员情况；</w:t>
      </w:r>
    </w:p>
    <w:p>
      <w:pPr>
        <w:pageBreakBefore w:val="0"/>
        <w:kinsoku/>
        <w:wordWrap/>
        <w:overflowPunct/>
        <w:topLinePunct w:val="0"/>
        <w:autoSpaceDE/>
        <w:autoSpaceDN/>
        <w:bidi w:val="0"/>
        <w:adjustRightInd/>
        <w:snapToGrid w:val="0"/>
        <w:spacing w:beforeLines="0" w:afterLines="0" w:line="560" w:lineRule="exact"/>
        <w:ind w:firstLine="632" w:firstLineChars="200"/>
        <w:jc w:val="both"/>
        <w:textAlignment w:val="auto"/>
        <w:rPr>
          <w:rFonts w:hint="default" w:ascii="Times New Roman" w:hAnsi="Times New Roman" w:eastAsia="仿宋_GB2312" w:cs="Times New Roman"/>
          <w:b w:val="0"/>
          <w:bCs w:val="0"/>
          <w:snapToGrid/>
          <w:color w:val="auto"/>
          <w:sz w:val="32"/>
          <w:szCs w:val="32"/>
          <w:shd w:val="clear" w:color="auto" w:fill="auto"/>
          <w:lang w:val="en-US" w:eastAsia="zh-CN"/>
        </w:rPr>
      </w:pPr>
      <w:r>
        <w:rPr>
          <w:rFonts w:hint="default" w:cs="Times New Roman"/>
          <w:b w:val="0"/>
          <w:bCs w:val="0"/>
          <w:snapToGrid/>
          <w:color w:val="auto"/>
          <w:sz w:val="32"/>
          <w:szCs w:val="32"/>
          <w:shd w:val="clear" w:color="auto" w:fill="auto"/>
          <w:lang w:val="en-US" w:eastAsia="zh-CN"/>
        </w:rPr>
        <w:t>5.</w:t>
      </w:r>
      <w:r>
        <w:rPr>
          <w:rFonts w:hint="default" w:ascii="Times New Roman" w:hAnsi="Times New Roman" w:eastAsia="仿宋_GB2312" w:cs="Times New Roman"/>
          <w:b w:val="0"/>
          <w:bCs w:val="0"/>
          <w:snapToGrid/>
          <w:color w:val="auto"/>
          <w:sz w:val="32"/>
          <w:szCs w:val="32"/>
          <w:shd w:val="clear" w:color="auto" w:fill="auto"/>
          <w:lang w:val="en-US" w:eastAsia="zh-CN"/>
        </w:rPr>
        <w:t>人才培养能力佐证材料；</w:t>
      </w:r>
    </w:p>
    <w:p>
      <w:pPr>
        <w:pageBreakBefore w:val="0"/>
        <w:kinsoku/>
        <w:wordWrap/>
        <w:overflowPunct/>
        <w:topLinePunct w:val="0"/>
        <w:autoSpaceDE/>
        <w:autoSpaceDN/>
        <w:bidi w:val="0"/>
        <w:adjustRightInd/>
        <w:snapToGrid w:val="0"/>
        <w:spacing w:beforeLines="0" w:afterLines="0" w:line="560" w:lineRule="exact"/>
        <w:ind w:firstLine="632" w:firstLineChars="200"/>
        <w:jc w:val="both"/>
        <w:textAlignment w:val="auto"/>
        <w:rPr>
          <w:rFonts w:hint="default" w:ascii="Times New Roman" w:hAnsi="Times New Roman" w:eastAsia="仿宋_GB2312" w:cs="Times New Roman"/>
          <w:b w:val="0"/>
          <w:bCs w:val="0"/>
          <w:snapToGrid/>
          <w:color w:val="auto"/>
          <w:sz w:val="32"/>
          <w:szCs w:val="32"/>
          <w:shd w:val="clear" w:color="auto" w:fill="auto"/>
          <w:lang w:val="en-US" w:eastAsia="zh-CN"/>
        </w:rPr>
      </w:pPr>
      <w:r>
        <w:rPr>
          <w:rFonts w:hint="default" w:cs="Times New Roman"/>
          <w:b w:val="0"/>
          <w:bCs w:val="0"/>
          <w:snapToGrid/>
          <w:color w:val="auto"/>
          <w:sz w:val="32"/>
          <w:szCs w:val="32"/>
          <w:shd w:val="clear" w:color="auto" w:fill="auto"/>
          <w:lang w:val="en-US" w:eastAsia="zh-CN"/>
        </w:rPr>
        <w:t>6.</w:t>
      </w:r>
      <w:r>
        <w:rPr>
          <w:rFonts w:hint="default" w:ascii="Times New Roman" w:hAnsi="Times New Roman" w:eastAsia="仿宋_GB2312" w:cs="Times New Roman"/>
          <w:b w:val="0"/>
          <w:bCs w:val="0"/>
          <w:snapToGrid/>
          <w:color w:val="auto"/>
          <w:sz w:val="32"/>
          <w:szCs w:val="32"/>
          <w:shd w:val="clear" w:color="auto" w:fill="auto"/>
          <w:lang w:val="en-US" w:eastAsia="zh-CN"/>
        </w:rPr>
        <w:t>人才评价能力佐证材料；</w:t>
      </w:r>
    </w:p>
    <w:p>
      <w:pPr>
        <w:pageBreakBefore w:val="0"/>
        <w:kinsoku/>
        <w:wordWrap/>
        <w:overflowPunct/>
        <w:topLinePunct w:val="0"/>
        <w:autoSpaceDE/>
        <w:autoSpaceDN/>
        <w:bidi w:val="0"/>
        <w:adjustRightInd/>
        <w:snapToGrid w:val="0"/>
        <w:spacing w:beforeLines="0" w:afterLines="0" w:line="560" w:lineRule="exact"/>
        <w:ind w:firstLine="632" w:firstLineChars="200"/>
        <w:jc w:val="both"/>
        <w:textAlignment w:val="auto"/>
        <w:rPr>
          <w:rFonts w:hint="default" w:ascii="Times New Roman" w:hAnsi="Times New Roman" w:eastAsia="仿宋_GB2312" w:cs="Times New Roman"/>
          <w:b w:val="0"/>
          <w:bCs w:val="0"/>
          <w:snapToGrid/>
          <w:color w:val="auto"/>
          <w:sz w:val="32"/>
          <w:szCs w:val="32"/>
          <w:shd w:val="clear" w:color="auto" w:fill="auto"/>
          <w:lang w:val="en-US" w:eastAsia="zh-CN"/>
        </w:rPr>
      </w:pPr>
      <w:r>
        <w:rPr>
          <w:rFonts w:hint="default" w:cs="Times New Roman"/>
          <w:b w:val="0"/>
          <w:bCs w:val="0"/>
          <w:snapToGrid/>
          <w:color w:val="auto"/>
          <w:sz w:val="32"/>
          <w:szCs w:val="32"/>
          <w:shd w:val="clear" w:color="auto" w:fill="auto"/>
          <w:lang w:val="en-US" w:eastAsia="zh-CN"/>
        </w:rPr>
        <w:t>7.</w:t>
      </w:r>
      <w:r>
        <w:rPr>
          <w:rFonts w:hint="default" w:ascii="Times New Roman" w:hAnsi="Times New Roman" w:eastAsia="仿宋_GB2312" w:cs="Times New Roman"/>
          <w:b w:val="0"/>
          <w:bCs w:val="0"/>
          <w:snapToGrid/>
          <w:color w:val="auto"/>
          <w:sz w:val="32"/>
          <w:szCs w:val="32"/>
          <w:shd w:val="clear" w:color="auto" w:fill="auto"/>
          <w:lang w:val="en-US" w:eastAsia="zh-CN"/>
        </w:rPr>
        <w:t>就业服务能力佐证材料；</w:t>
      </w:r>
    </w:p>
    <w:p>
      <w:pPr>
        <w:pageBreakBefore w:val="0"/>
        <w:kinsoku/>
        <w:wordWrap/>
        <w:overflowPunct/>
        <w:topLinePunct w:val="0"/>
        <w:autoSpaceDE/>
        <w:autoSpaceDN/>
        <w:bidi w:val="0"/>
        <w:adjustRightInd/>
        <w:snapToGrid w:val="0"/>
        <w:spacing w:beforeLines="0" w:afterLines="0" w:line="560" w:lineRule="exact"/>
        <w:ind w:firstLine="632" w:firstLineChars="200"/>
        <w:jc w:val="both"/>
        <w:textAlignment w:val="auto"/>
        <w:rPr>
          <w:rFonts w:hint="default" w:ascii="Times New Roman" w:hAnsi="Times New Roman" w:eastAsia="仿宋_GB2312" w:cs="Times New Roman"/>
          <w:b w:val="0"/>
          <w:bCs w:val="0"/>
          <w:snapToGrid/>
          <w:color w:val="auto"/>
          <w:sz w:val="32"/>
          <w:szCs w:val="32"/>
          <w:shd w:val="clear" w:color="auto" w:fill="auto"/>
          <w:lang w:val="en-US" w:eastAsia="zh-CN"/>
        </w:rPr>
      </w:pPr>
      <w:r>
        <w:rPr>
          <w:rFonts w:hint="default" w:cs="Times New Roman"/>
          <w:b w:val="0"/>
          <w:bCs w:val="0"/>
          <w:snapToGrid/>
          <w:color w:val="auto"/>
          <w:sz w:val="32"/>
          <w:szCs w:val="32"/>
          <w:shd w:val="clear" w:color="auto" w:fill="auto"/>
          <w:lang w:val="en-US" w:eastAsia="zh-CN"/>
        </w:rPr>
        <w:t>8.</w:t>
      </w:r>
      <w:r>
        <w:rPr>
          <w:rFonts w:hint="default" w:ascii="Times New Roman" w:hAnsi="Times New Roman" w:eastAsia="仿宋_GB2312" w:cs="Times New Roman"/>
          <w:b w:val="0"/>
          <w:bCs w:val="0"/>
          <w:snapToGrid/>
          <w:color w:val="auto"/>
          <w:sz w:val="32"/>
          <w:szCs w:val="32"/>
          <w:shd w:val="clear" w:color="auto" w:fill="auto"/>
          <w:lang w:val="en-US" w:eastAsia="zh-CN"/>
        </w:rPr>
        <w:t>质量内控能力佐证材料；</w:t>
      </w:r>
    </w:p>
    <w:p>
      <w:pPr>
        <w:pageBreakBefore w:val="0"/>
        <w:numPr>
          <w:ilvl w:val="-1"/>
          <w:numId w:val="0"/>
        </w:numPr>
        <w:kinsoku/>
        <w:wordWrap/>
        <w:overflowPunct/>
        <w:topLinePunct w:val="0"/>
        <w:autoSpaceDE/>
        <w:autoSpaceDN/>
        <w:bidi w:val="0"/>
        <w:adjustRightInd/>
        <w:snapToGrid w:val="0"/>
        <w:spacing w:beforeLines="0" w:afterLines="0" w:line="560" w:lineRule="exact"/>
        <w:ind w:firstLine="632" w:firstLineChars="200"/>
        <w:textAlignment w:val="auto"/>
        <w:rPr>
          <w:rFonts w:hint="default" w:ascii="Times New Roman" w:hAnsi="Times New Roman" w:eastAsia="黑体" w:cs="Times New Roman"/>
          <w:snapToGrid/>
          <w:color w:val="auto"/>
          <w:sz w:val="32"/>
          <w:szCs w:val="32"/>
          <w:shd w:val="clear" w:color="auto" w:fill="auto"/>
          <w:lang w:val="en-US" w:eastAsia="zh-CN"/>
        </w:rPr>
      </w:pPr>
      <w:r>
        <w:rPr>
          <w:rFonts w:hint="default" w:cs="Times New Roman"/>
          <w:b w:val="0"/>
          <w:bCs w:val="0"/>
          <w:snapToGrid/>
          <w:color w:val="auto"/>
          <w:sz w:val="32"/>
          <w:szCs w:val="32"/>
          <w:shd w:val="clear" w:color="auto" w:fill="auto"/>
          <w:lang w:val="en-US" w:eastAsia="zh-CN"/>
        </w:rPr>
        <w:t>9.</w:t>
      </w:r>
      <w:r>
        <w:rPr>
          <w:rFonts w:hint="default" w:ascii="Times New Roman" w:hAnsi="Times New Roman" w:eastAsia="仿宋_GB2312" w:cs="Times New Roman"/>
          <w:b w:val="0"/>
          <w:bCs w:val="0"/>
          <w:snapToGrid/>
          <w:color w:val="auto"/>
          <w:sz w:val="32"/>
          <w:szCs w:val="32"/>
          <w:shd w:val="clear" w:color="auto" w:fill="auto"/>
          <w:lang w:val="en-US" w:eastAsia="zh-CN"/>
        </w:rPr>
        <w:t>品牌建设能力佐证材料。</w:t>
      </w:r>
      <w:r>
        <w:rPr>
          <w:rFonts w:hint="default" w:ascii="Times New Roman" w:hAnsi="Times New Roman" w:cs="Times New Roman"/>
          <w:snapToGrid/>
          <w:sz w:val="32"/>
          <w:szCs w:val="32"/>
          <w:lang w:val="en-US" w:eastAsia="zh-CN"/>
        </w:rPr>
        <w:br w:type="textWrapping"/>
      </w:r>
      <w:r>
        <w:rPr>
          <w:rFonts w:hint="default" w:cs="Times New Roman"/>
          <w:snapToGrid/>
          <w:sz w:val="32"/>
          <w:szCs w:val="32"/>
          <w:lang w:val="en-US" w:eastAsia="zh-CN"/>
        </w:rPr>
        <w:t xml:space="preserve">    </w:t>
      </w:r>
      <w:r>
        <w:rPr>
          <w:rFonts w:hint="default" w:ascii="Times New Roman" w:hAnsi="Times New Roman" w:eastAsia="黑体" w:cs="Times New Roman"/>
          <w:snapToGrid/>
          <w:color w:val="auto"/>
          <w:sz w:val="32"/>
          <w:szCs w:val="32"/>
          <w:shd w:val="clear" w:color="auto" w:fill="auto"/>
          <w:lang w:val="en-US" w:eastAsia="zh-CN"/>
        </w:rPr>
        <w:t>二、备案申报材料对应说明</w:t>
      </w:r>
    </w:p>
    <w:p>
      <w:pPr>
        <w:pageBreakBefore w:val="0"/>
        <w:widowControl w:val="0"/>
        <w:numPr>
          <w:ilvl w:val="0"/>
          <w:numId w:val="1"/>
        </w:numPr>
        <w:kinsoku/>
        <w:wordWrap/>
        <w:overflowPunct/>
        <w:topLinePunct w:val="0"/>
        <w:autoSpaceDE/>
        <w:autoSpaceDN/>
        <w:bidi w:val="0"/>
        <w:adjustRightInd/>
        <w:snapToGrid w:val="0"/>
        <w:spacing w:beforeLines="0" w:beforeAutospacing="0" w:afterLines="0" w:afterAutospacing="0" w:line="560" w:lineRule="exact"/>
        <w:ind w:left="0" w:leftChars="0" w:right="0" w:rightChars="0" w:firstLine="632" w:firstLineChars="200"/>
        <w:jc w:val="left"/>
        <w:textAlignment w:val="auto"/>
        <w:outlineLvl w:val="1"/>
        <w:rPr>
          <w:rFonts w:hint="default" w:ascii="Times New Roman" w:hAnsi="Times New Roman" w:eastAsia="楷体_GB2312" w:cs="Times New Roman"/>
          <w:b/>
          <w:i w:val="0"/>
          <w:snapToGrid/>
          <w:color w:val="auto"/>
          <w:spacing w:val="0"/>
          <w:w w:val="100"/>
          <w:sz w:val="32"/>
          <w:szCs w:val="32"/>
          <w:u w:val="none"/>
          <w:shd w:val="clear" w:color="auto" w:fill="auto"/>
          <w:lang w:val="en-US" w:eastAsia="zh-CN"/>
        </w:rPr>
      </w:pPr>
      <w:r>
        <w:rPr>
          <w:rFonts w:hint="default" w:ascii="Times New Roman" w:hAnsi="Times New Roman" w:eastAsia="楷体_GB2312" w:cs="Times New Roman"/>
          <w:b/>
          <w:bCs w:val="0"/>
          <w:i w:val="0"/>
          <w:snapToGrid/>
          <w:color w:val="auto"/>
          <w:spacing w:val="0"/>
          <w:w w:val="100"/>
          <w:sz w:val="32"/>
          <w:szCs w:val="32"/>
          <w:u w:val="none"/>
          <w:shd w:val="clear" w:color="auto" w:fill="auto"/>
          <w:lang w:val="en-US" w:eastAsia="zh-CN"/>
        </w:rPr>
        <w:t>证照齐全、信用良好</w:t>
      </w:r>
      <w:r>
        <w:rPr>
          <w:rFonts w:hint="eastAsia" w:ascii="Times New Roman" w:hAnsi="Times New Roman" w:eastAsia="楷体_GB2312" w:cs="Times New Roman"/>
          <w:b/>
          <w:bCs w:val="0"/>
          <w:i w:val="0"/>
          <w:snapToGrid/>
          <w:color w:val="auto"/>
          <w:spacing w:val="0"/>
          <w:w w:val="100"/>
          <w:sz w:val="32"/>
          <w:szCs w:val="32"/>
          <w:u w:val="none"/>
          <w:shd w:val="clear" w:color="auto" w:fill="auto"/>
          <w:lang w:val="en-US" w:eastAsia="zh-CN"/>
        </w:rPr>
        <w:t>：</w:t>
      </w:r>
    </w:p>
    <w:p>
      <w:pPr>
        <w:pageBreakBefore w:val="0"/>
        <w:widowControl w:val="0"/>
        <w:numPr>
          <w:ilvl w:val="0"/>
          <w:numId w:val="0"/>
        </w:numPr>
        <w:kinsoku/>
        <w:wordWrap/>
        <w:overflowPunct/>
        <w:topLinePunct w:val="0"/>
        <w:autoSpaceDE/>
        <w:autoSpaceDN/>
        <w:bidi w:val="0"/>
        <w:adjustRightInd/>
        <w:snapToGrid w:val="0"/>
        <w:spacing w:beforeLines="0" w:beforeAutospacing="0" w:afterLines="0" w:afterAutospacing="0" w:line="560" w:lineRule="exact"/>
        <w:ind w:right="0" w:rightChars="0" w:firstLine="632" w:firstLineChars="200"/>
        <w:jc w:val="left"/>
        <w:textAlignment w:val="auto"/>
        <w:outlineLvl w:val="1"/>
        <w:rPr>
          <w:rFonts w:hint="default" w:ascii="Times New Roman" w:hAnsi="Times New Roman" w:cs="Times New Roman"/>
          <w:snapToGrid/>
          <w:color w:val="auto"/>
          <w:sz w:val="32"/>
          <w:szCs w:val="32"/>
          <w:shd w:val="clear" w:color="auto" w:fill="auto"/>
          <w:lang w:eastAsia="zh-CN"/>
        </w:rPr>
      </w:pPr>
      <w:r>
        <w:rPr>
          <w:rFonts w:hint="default" w:hAnsi="Times New Roman" w:eastAsia="楷体_GB2312" w:cs="Times New Roman"/>
          <w:b/>
          <w:bCs/>
          <w:i w:val="0"/>
          <w:snapToGrid/>
          <w:color w:val="auto"/>
          <w:spacing w:val="0"/>
          <w:w w:val="100"/>
          <w:sz w:val="32"/>
          <w:szCs w:val="32"/>
          <w:u w:val="none"/>
          <w:shd w:val="clear" w:color="auto" w:fill="auto"/>
          <w:lang w:val="en-US" w:eastAsia="zh-CN"/>
        </w:rPr>
        <w:t>1.</w:t>
      </w:r>
      <w:r>
        <w:rPr>
          <w:rFonts w:hint="default" w:ascii="Times New Roman" w:hAnsi="Times New Roman" w:eastAsia="楷体_GB2312" w:cs="Times New Roman"/>
          <w:b/>
          <w:bCs/>
          <w:i w:val="0"/>
          <w:snapToGrid/>
          <w:color w:val="auto"/>
          <w:spacing w:val="0"/>
          <w:w w:val="100"/>
          <w:sz w:val="32"/>
          <w:szCs w:val="32"/>
          <w:u w:val="none"/>
          <w:shd w:val="clear" w:color="auto" w:fill="auto"/>
          <w:lang w:val="en-US" w:eastAsia="zh-CN"/>
        </w:rPr>
        <w:t>证照齐全</w:t>
      </w:r>
      <w:r>
        <w:rPr>
          <w:rFonts w:hint="default" w:hAnsi="Times New Roman" w:eastAsia="楷体_GB2312" w:cs="Times New Roman"/>
          <w:b/>
          <w:bCs/>
          <w:i w:val="0"/>
          <w:snapToGrid/>
          <w:color w:val="auto"/>
          <w:spacing w:val="0"/>
          <w:w w:val="100"/>
          <w:sz w:val="32"/>
          <w:szCs w:val="32"/>
          <w:u w:val="none"/>
          <w:shd w:val="clear" w:color="auto" w:fill="auto"/>
          <w:lang w:val="en-US" w:eastAsia="zh-CN"/>
        </w:rPr>
        <w:t>，</w:t>
      </w:r>
      <w:r>
        <w:rPr>
          <w:rFonts w:hint="default" w:ascii="Times New Roman" w:hAnsi="Times New Roman" w:eastAsia="楷体_GB2312" w:cs="Times New Roman"/>
          <w:b/>
          <w:bCs/>
          <w:i w:val="0"/>
          <w:snapToGrid/>
          <w:color w:val="auto"/>
          <w:spacing w:val="0"/>
          <w:w w:val="100"/>
          <w:sz w:val="32"/>
          <w:szCs w:val="32"/>
          <w:u w:val="none"/>
          <w:shd w:val="clear" w:color="auto" w:fill="auto"/>
          <w:lang w:val="en-US" w:eastAsia="zh-CN"/>
        </w:rPr>
        <w:t>符合机构类型：</w:t>
      </w:r>
      <w:r>
        <w:rPr>
          <w:rFonts w:hint="default" w:ascii="Times New Roman" w:hAnsi="Times New Roman" w:eastAsia="仿宋_GB2312" w:cs="Times New Roman"/>
          <w:snapToGrid/>
          <w:color w:val="auto"/>
          <w:sz w:val="32"/>
          <w:szCs w:val="32"/>
          <w:shd w:val="clear" w:color="auto" w:fill="auto"/>
        </w:rPr>
        <w:t>在广东省内依法注册登记且证照齐全（</w:t>
      </w:r>
      <w:r>
        <w:rPr>
          <w:rFonts w:hint="default" w:ascii="Times New Roman" w:hAnsi="Times New Roman" w:eastAsia="仿宋_GB2312" w:cs="Times New Roman"/>
          <w:snapToGrid/>
          <w:color w:val="auto"/>
          <w:sz w:val="32"/>
          <w:szCs w:val="32"/>
          <w:shd w:val="clear" w:color="auto" w:fill="auto"/>
          <w:lang w:val="en-US" w:eastAsia="zh-CN"/>
        </w:rPr>
        <w:t>包括</w:t>
      </w:r>
      <w:r>
        <w:rPr>
          <w:rFonts w:hint="default" w:ascii="Times New Roman" w:hAnsi="Times New Roman" w:eastAsia="仿宋_GB2312" w:cs="Times New Roman"/>
          <w:snapToGrid/>
          <w:color w:val="auto"/>
          <w:sz w:val="32"/>
          <w:szCs w:val="32"/>
          <w:shd w:val="clear" w:color="auto" w:fill="auto"/>
        </w:rPr>
        <w:t>民办非企业单位登记证书、社会团体法人登记证书</w:t>
      </w:r>
      <w:r>
        <w:rPr>
          <w:rFonts w:hint="default" w:ascii="Times New Roman" w:hAnsi="Times New Roman" w:eastAsia="仿宋_GB2312" w:cs="Times New Roman"/>
          <w:snapToGrid/>
          <w:color w:val="auto"/>
          <w:sz w:val="32"/>
          <w:szCs w:val="32"/>
          <w:shd w:val="clear" w:color="auto" w:fill="auto"/>
          <w:lang w:eastAsia="zh-CN"/>
        </w:rPr>
        <w:t>、</w:t>
      </w:r>
      <w:r>
        <w:rPr>
          <w:rFonts w:hint="default" w:ascii="Times New Roman" w:hAnsi="Times New Roman" w:eastAsia="仿宋_GB2312" w:cs="Times New Roman"/>
          <w:snapToGrid/>
          <w:color w:val="auto"/>
          <w:sz w:val="32"/>
          <w:szCs w:val="32"/>
          <w:shd w:val="clear" w:color="auto" w:fill="auto"/>
          <w:lang w:val="en-US" w:eastAsia="zh-CN"/>
        </w:rPr>
        <w:t>事业单位法人登记证书、营业执照、</w:t>
      </w:r>
      <w:r>
        <w:rPr>
          <w:rFonts w:hint="default" w:ascii="Times New Roman" w:hAnsi="Times New Roman" w:cs="Times New Roman"/>
          <w:snapToGrid/>
          <w:color w:val="auto"/>
          <w:sz w:val="32"/>
          <w:szCs w:val="32"/>
          <w:shd w:val="clear" w:color="auto" w:fill="auto"/>
          <w:lang w:val="en-US" w:eastAsia="zh-CN"/>
        </w:rPr>
        <w:t>办学</w:t>
      </w:r>
      <w:r>
        <w:rPr>
          <w:rFonts w:hint="default" w:ascii="Times New Roman" w:hAnsi="Times New Roman" w:eastAsia="仿宋_GB2312" w:cs="Times New Roman"/>
          <w:snapToGrid/>
          <w:color w:val="auto"/>
          <w:sz w:val="32"/>
          <w:szCs w:val="32"/>
          <w:shd w:val="clear" w:color="auto" w:fill="auto"/>
          <w:lang w:val="en-US" w:eastAsia="zh-CN"/>
        </w:rPr>
        <w:t>许可证等</w:t>
      </w:r>
      <w:r>
        <w:rPr>
          <w:rFonts w:hint="default" w:ascii="Times New Roman" w:hAnsi="Times New Roman" w:eastAsia="仿宋_GB2312" w:cs="Times New Roman"/>
          <w:snapToGrid/>
          <w:color w:val="auto"/>
          <w:sz w:val="32"/>
          <w:szCs w:val="32"/>
          <w:shd w:val="clear" w:color="auto" w:fill="auto"/>
        </w:rPr>
        <w:t>）</w:t>
      </w:r>
      <w:r>
        <w:rPr>
          <w:rFonts w:hint="default" w:ascii="Times New Roman" w:hAnsi="Times New Roman" w:cs="Times New Roman"/>
          <w:snapToGrid/>
          <w:color w:val="auto"/>
          <w:sz w:val="32"/>
          <w:szCs w:val="32"/>
          <w:shd w:val="clear" w:color="auto" w:fill="auto"/>
          <w:lang w:eastAsia="zh-CN"/>
        </w:rPr>
        <w:t>。</w:t>
      </w:r>
    </w:p>
    <w:p>
      <w:pPr>
        <w:pageBreakBefore w:val="0"/>
        <w:widowControl w:val="0"/>
        <w:numPr>
          <w:ilvl w:val="0"/>
          <w:numId w:val="0"/>
        </w:numPr>
        <w:kinsoku/>
        <w:wordWrap/>
        <w:overflowPunct/>
        <w:topLinePunct w:val="0"/>
        <w:autoSpaceDE/>
        <w:autoSpaceDN/>
        <w:bidi w:val="0"/>
        <w:adjustRightInd/>
        <w:snapToGrid w:val="0"/>
        <w:spacing w:beforeLines="0" w:afterLines="0" w:line="560" w:lineRule="exact"/>
        <w:ind w:right="0" w:rightChars="0" w:firstLine="632" w:firstLineChars="200"/>
        <w:jc w:val="both"/>
        <w:textAlignment w:val="auto"/>
        <w:rPr>
          <w:rFonts w:hint="default" w:ascii="Times New Roman" w:hAnsi="Times New Roman" w:eastAsia="仿宋" w:cs="Times New Roman"/>
          <w:b w:val="0"/>
          <w:bCs w:val="0"/>
          <w:i w:val="0"/>
          <w:snapToGrid/>
          <w:color w:val="000000"/>
          <w:spacing w:val="0"/>
          <w:w w:val="100"/>
          <w:kern w:val="0"/>
          <w:sz w:val="32"/>
          <w:szCs w:val="32"/>
          <w:u w:val="none"/>
          <w:shd w:val="clear" w:color="auto" w:fill="FFFFFF"/>
          <w:lang w:val="en-US" w:eastAsia="zh-CN"/>
        </w:rPr>
      </w:pPr>
      <w:r>
        <w:rPr>
          <w:rFonts w:hint="default" w:ascii="Times New Roman" w:hAnsi="Times New Roman" w:cs="Times New Roman"/>
          <w:snapToGrid/>
          <w:color w:val="auto"/>
          <w:sz w:val="32"/>
          <w:szCs w:val="32"/>
          <w:shd w:val="clear" w:color="auto" w:fill="auto"/>
          <w:lang w:val="en-US" w:eastAsia="zh-CN"/>
        </w:rPr>
        <w:t>其中大型企业，还需提供符合大型企业标准的相应佐证，如财务报表、审计报告等。大型企业标准可参照</w:t>
      </w:r>
      <w:r>
        <w:rPr>
          <w:rFonts w:hint="default" w:ascii="Times New Roman" w:hAnsi="Times New Roman" w:eastAsia="仿宋_GB2312" w:cs="Times New Roman"/>
          <w:b w:val="0"/>
          <w:bCs w:val="0"/>
          <w:i w:val="0"/>
          <w:snapToGrid/>
          <w:color w:val="auto"/>
          <w:spacing w:val="0"/>
          <w:w w:val="100"/>
          <w:kern w:val="2"/>
          <w:sz w:val="32"/>
          <w:szCs w:val="32"/>
          <w:u w:val="none"/>
          <w:shd w:val="clear" w:color="auto" w:fill="auto"/>
          <w:lang w:val="en-US" w:eastAsia="zh-CN"/>
        </w:rPr>
        <w:t>《国家统计局关于印发〈统计上大中小微型企业划分办法（2017）〉的通知》中《统计上大中小微型企业划分标准》（详见附件3）。</w:t>
      </w:r>
    </w:p>
    <w:p>
      <w:pPr>
        <w:pStyle w:val="2"/>
        <w:widowControl w:val="0"/>
        <w:autoSpaceDE/>
        <w:autoSpaceDN/>
        <w:snapToGrid w:val="0"/>
        <w:spacing w:beforeLines="0" w:beforeAutospacing="0" w:afterLines="0" w:afterAutospacing="0" w:line="560" w:lineRule="exact"/>
        <w:ind w:left="0" w:leftChars="0" w:right="0" w:rightChars="0" w:firstLine="632" w:firstLineChars="200"/>
        <w:jc w:val="left"/>
        <w:outlineLvl w:val="1"/>
        <w:rPr>
          <w:rFonts w:hint="default" w:ascii="Times New Roman" w:hAnsi="Times New Roman" w:eastAsia="仿宋_GB2312" w:cs="Times New Roman"/>
          <w:snapToGrid/>
          <w:lang w:val="en-US" w:eastAsia="zh-CN"/>
        </w:rPr>
      </w:pPr>
      <w:r>
        <w:rPr>
          <w:rFonts w:hint="default" w:ascii="Times New Roman" w:hAnsi="Times New Roman" w:eastAsia="楷体_GB2312" w:cs="Times New Roman"/>
          <w:b/>
          <w:bCs w:val="0"/>
          <w:i w:val="0"/>
          <w:snapToGrid/>
          <w:color w:val="000000"/>
          <w:spacing w:val="0"/>
          <w:w w:val="100"/>
          <w:kern w:val="0"/>
          <w:sz w:val="32"/>
          <w:szCs w:val="32"/>
          <w:u w:val="none"/>
          <w:shd w:val="clear" w:color="auto" w:fill="FFFFFF"/>
          <w:lang w:val="en-US" w:eastAsia="zh-CN"/>
        </w:rPr>
        <w:t xml:space="preserve">2. </w:t>
      </w:r>
      <w:r>
        <w:rPr>
          <w:rFonts w:hint="default" w:ascii="Times New Roman" w:hAnsi="Times New Roman" w:eastAsia="楷体_GB2312" w:cs="Times New Roman"/>
          <w:b/>
          <w:i w:val="0"/>
          <w:snapToGrid/>
          <w:color w:val="auto"/>
          <w:spacing w:val="0"/>
          <w:w w:val="100"/>
          <w:sz w:val="32"/>
          <w:szCs w:val="32"/>
          <w:u w:val="none"/>
          <w:shd w:val="clear" w:color="auto" w:fill="auto"/>
        </w:rPr>
        <w:t>无不良信用记录</w:t>
      </w:r>
      <w:r>
        <w:rPr>
          <w:rFonts w:hint="default" w:ascii="Times New Roman" w:hAnsi="Times New Roman" w:eastAsia="楷体_GB2312" w:cs="Times New Roman"/>
          <w:b/>
          <w:i w:val="0"/>
          <w:snapToGrid/>
          <w:color w:val="auto"/>
          <w:spacing w:val="0"/>
          <w:w w:val="100"/>
          <w:sz w:val="32"/>
          <w:szCs w:val="32"/>
          <w:u w:val="none"/>
          <w:shd w:val="clear" w:color="auto" w:fill="auto"/>
          <w:lang w:eastAsia="zh-CN"/>
        </w:rPr>
        <w:t>：</w:t>
      </w:r>
      <w:r>
        <w:rPr>
          <w:rFonts w:hint="default" w:ascii="Times New Roman" w:hAnsi="Times New Roman" w:eastAsia="仿宋_GB2312" w:cs="Times New Roman"/>
          <w:snapToGrid/>
          <w:color w:val="auto"/>
          <w:kern w:val="0"/>
          <w:sz w:val="32"/>
          <w:szCs w:val="32"/>
          <w:lang w:val="en-US" w:eastAsia="zh-CN"/>
        </w:rPr>
        <w:t>可在“信用中国”或“信用广东”网站平台查询下载信用报告（盖章扫描件）</w:t>
      </w:r>
      <w:r>
        <w:rPr>
          <w:rFonts w:hint="default" w:ascii="Times New Roman" w:hAnsi="Times New Roman" w:cs="Times New Roman"/>
          <w:snapToGrid/>
          <w:color w:val="auto"/>
          <w:kern w:val="0"/>
          <w:sz w:val="32"/>
          <w:szCs w:val="32"/>
          <w:lang w:val="en-US" w:eastAsia="zh-CN"/>
        </w:rPr>
        <w:t>。</w:t>
      </w:r>
    </w:p>
    <w:p>
      <w:pPr>
        <w:pageBreakBefore w:val="0"/>
        <w:widowControl w:val="0"/>
        <w:kinsoku/>
        <w:wordWrap/>
        <w:overflowPunct/>
        <w:topLinePunct w:val="0"/>
        <w:autoSpaceDE/>
        <w:autoSpaceDN/>
        <w:bidi w:val="0"/>
        <w:adjustRightInd/>
        <w:snapToGrid w:val="0"/>
        <w:spacing w:beforeLines="0" w:afterLines="0" w:line="560" w:lineRule="exact"/>
        <w:ind w:right="0" w:rightChars="0" w:firstLine="632" w:firstLineChars="200"/>
        <w:jc w:val="both"/>
        <w:textAlignment w:val="auto"/>
        <w:rPr>
          <w:rFonts w:hint="default" w:ascii="Times New Roman" w:hAnsi="Times New Roman" w:cs="Times New Roman"/>
          <w:b/>
          <w:bCs/>
          <w:snapToGrid/>
          <w:color w:val="auto"/>
          <w:sz w:val="32"/>
          <w:szCs w:val="32"/>
          <w:shd w:val="clear" w:color="auto" w:fill="auto"/>
          <w:lang w:val="en-US" w:eastAsia="zh-CN"/>
        </w:rPr>
      </w:pPr>
      <w:r>
        <w:rPr>
          <w:rFonts w:hint="default" w:ascii="Times New Roman" w:hAnsi="Times New Roman" w:eastAsia="楷体_GB2312" w:cs="Times New Roman"/>
          <w:b/>
          <w:bCs w:val="0"/>
          <w:snapToGrid/>
          <w:color w:val="auto"/>
          <w:sz w:val="32"/>
          <w:szCs w:val="32"/>
          <w:u w:val="none"/>
          <w:shd w:val="clear" w:color="auto" w:fill="auto"/>
          <w:lang w:val="en-US" w:eastAsia="zh-CN"/>
        </w:rPr>
        <w:t>（二）拟开展评价的职业领域具有高切合度和广泛影响力：</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32" w:firstLineChars="200"/>
        <w:jc w:val="both"/>
        <w:textAlignment w:val="auto"/>
        <w:outlineLvl w:val="9"/>
        <w:rPr>
          <w:rFonts w:hint="default" w:ascii="Times New Roman" w:hAnsi="Times New Roman" w:cs="Times New Roman"/>
          <w:snapToGrid/>
          <w:color w:val="auto"/>
          <w:sz w:val="32"/>
          <w:szCs w:val="32"/>
          <w:highlight w:val="none"/>
          <w:shd w:val="clear" w:color="auto" w:fill="auto"/>
          <w:lang w:val="en-US" w:eastAsia="zh-CN"/>
        </w:rPr>
      </w:pPr>
      <w:r>
        <w:rPr>
          <w:rFonts w:hint="default" w:ascii="Times New Roman" w:hAnsi="Times New Roman" w:cs="Times New Roman"/>
          <w:b/>
          <w:bCs/>
          <w:snapToGrid/>
          <w:color w:val="auto"/>
          <w:sz w:val="32"/>
          <w:szCs w:val="32"/>
          <w:highlight w:val="none"/>
          <w:shd w:val="clear" w:color="auto" w:fill="auto"/>
          <w:lang w:val="en-US" w:eastAsia="zh-CN"/>
        </w:rPr>
        <w:t>1.大型企业：</w:t>
      </w:r>
      <w:r>
        <w:rPr>
          <w:rFonts w:hint="default" w:ascii="Times New Roman" w:hAnsi="Times New Roman" w:eastAsia="仿宋_GB2312" w:cs="Times New Roman"/>
          <w:snapToGrid/>
          <w:color w:val="auto"/>
          <w:sz w:val="32"/>
          <w:szCs w:val="32"/>
          <w:highlight w:val="none"/>
          <w:shd w:val="clear" w:color="auto" w:fill="auto"/>
          <w:lang w:val="en-US" w:eastAsia="zh-CN"/>
        </w:rPr>
        <w:t>申请机构为</w:t>
      </w:r>
      <w:r>
        <w:rPr>
          <w:rFonts w:hint="default" w:ascii="Times New Roman" w:hAnsi="Times New Roman" w:cs="Times New Roman"/>
          <w:snapToGrid/>
          <w:color w:val="auto"/>
          <w:sz w:val="32"/>
          <w:szCs w:val="32"/>
          <w:highlight w:val="none"/>
          <w:shd w:val="clear" w:color="auto" w:fill="auto"/>
          <w:lang w:val="en-US" w:eastAsia="zh-CN"/>
        </w:rPr>
        <w:t>大型</w:t>
      </w:r>
      <w:r>
        <w:rPr>
          <w:rFonts w:hint="default" w:ascii="Times New Roman" w:hAnsi="Times New Roman" w:eastAsia="仿宋_GB2312" w:cs="Times New Roman"/>
          <w:snapToGrid/>
          <w:color w:val="auto"/>
          <w:sz w:val="32"/>
          <w:szCs w:val="32"/>
          <w:highlight w:val="none"/>
          <w:shd w:val="clear" w:color="auto" w:fill="auto"/>
          <w:lang w:val="en-US" w:eastAsia="zh-CN"/>
        </w:rPr>
        <w:t>企业的，要求</w:t>
      </w:r>
      <w:r>
        <w:rPr>
          <w:rFonts w:hint="default" w:ascii="Times New Roman" w:hAnsi="Times New Roman" w:cs="Times New Roman"/>
          <w:snapToGrid/>
          <w:color w:val="auto"/>
          <w:sz w:val="32"/>
          <w:szCs w:val="32"/>
          <w:highlight w:val="none"/>
          <w:shd w:val="clear" w:color="auto" w:fill="auto"/>
          <w:lang w:val="en-US" w:eastAsia="zh-CN"/>
        </w:rPr>
        <w:t>申请备案的职业范围应与企业主要经营（营业）范围有</w:t>
      </w:r>
      <w:r>
        <w:rPr>
          <w:rFonts w:hint="default" w:ascii="Times New Roman" w:hAnsi="Times New Roman" w:cs="Times New Roman"/>
          <w:b w:val="0"/>
          <w:bCs w:val="0"/>
          <w:snapToGrid/>
          <w:color w:val="auto"/>
          <w:sz w:val="32"/>
          <w:szCs w:val="32"/>
          <w:highlight w:val="none"/>
          <w:shd w:val="clear" w:color="auto" w:fill="auto"/>
          <w:lang w:val="en-US" w:eastAsia="zh-CN"/>
        </w:rPr>
        <w:t>较强的相关性</w:t>
      </w:r>
      <w:r>
        <w:rPr>
          <w:rFonts w:hint="default" w:ascii="Times New Roman" w:hAnsi="Times New Roman" w:cs="Times New Roman"/>
          <w:snapToGrid/>
          <w:color w:val="auto"/>
          <w:sz w:val="32"/>
          <w:szCs w:val="32"/>
          <w:highlight w:val="none"/>
          <w:shd w:val="clear" w:color="auto" w:fill="auto"/>
          <w:lang w:val="en-US" w:eastAsia="zh-CN"/>
        </w:rPr>
        <w:t>，在行业内具有</w:t>
      </w:r>
      <w:r>
        <w:rPr>
          <w:rFonts w:hint="default" w:ascii="Times New Roman" w:hAnsi="Times New Roman" w:cs="Times New Roman"/>
          <w:b w:val="0"/>
          <w:bCs w:val="0"/>
          <w:snapToGrid/>
          <w:color w:val="auto"/>
          <w:sz w:val="32"/>
          <w:szCs w:val="32"/>
          <w:highlight w:val="none"/>
          <w:shd w:val="clear" w:color="auto" w:fill="auto"/>
          <w:lang w:val="en-US" w:eastAsia="zh-CN"/>
        </w:rPr>
        <w:t>广泛的影响力</w:t>
      </w:r>
      <w:r>
        <w:rPr>
          <w:rFonts w:hint="default" w:ascii="Times New Roman" w:hAnsi="Times New Roman" w:cs="Times New Roman"/>
          <w:snapToGrid/>
          <w:color w:val="auto"/>
          <w:sz w:val="32"/>
          <w:szCs w:val="32"/>
          <w:highlight w:val="none"/>
          <w:shd w:val="clear" w:color="auto" w:fill="auto"/>
          <w:lang w:val="en-US" w:eastAsia="zh-CN"/>
        </w:rPr>
        <w:t>。企业可以从经营（营业）范围、规模、场地面积、用工、市值、营收、现金流、市场占用率、专利、研发投入、荣誉或成绩等方面根据自身情况提供佐证材料。</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32" w:firstLineChars="200"/>
        <w:jc w:val="left"/>
        <w:textAlignment w:val="auto"/>
        <w:outlineLvl w:val="2"/>
        <w:rPr>
          <w:rFonts w:hint="default" w:ascii="Times New Roman" w:hAnsi="Times New Roman" w:cs="Times New Roman"/>
          <w:snapToGrid/>
          <w:color w:val="auto"/>
          <w:sz w:val="32"/>
          <w:szCs w:val="32"/>
          <w:highlight w:val="none"/>
          <w:shd w:val="clear" w:color="auto" w:fill="auto"/>
          <w:lang w:val="en-US" w:eastAsia="zh-CN"/>
        </w:rPr>
      </w:pPr>
      <w:r>
        <w:rPr>
          <w:rFonts w:hint="eastAsia" w:cs="Times New Roman"/>
          <w:b/>
          <w:snapToGrid/>
          <w:color w:val="auto"/>
          <w:sz w:val="32"/>
          <w:szCs w:val="32"/>
          <w:highlight w:val="none"/>
          <w:shd w:val="clear" w:color="auto" w:fill="auto"/>
          <w:lang w:val="en-US" w:eastAsia="zh-CN"/>
        </w:rPr>
        <w:t>2</w:t>
      </w:r>
      <w:r>
        <w:rPr>
          <w:rFonts w:hint="default" w:ascii="Times New Roman" w:hAnsi="Times New Roman" w:cs="Times New Roman"/>
          <w:b/>
          <w:snapToGrid/>
          <w:color w:val="auto"/>
          <w:sz w:val="32"/>
          <w:szCs w:val="32"/>
          <w:highlight w:val="none"/>
          <w:shd w:val="clear" w:color="auto" w:fill="auto"/>
          <w:lang w:val="en-US" w:eastAsia="zh-CN"/>
        </w:rPr>
        <w:t>.院校：</w:t>
      </w:r>
      <w:r>
        <w:rPr>
          <w:rFonts w:hint="default" w:ascii="Times New Roman" w:hAnsi="Times New Roman" w:cs="Times New Roman"/>
          <w:b w:val="0"/>
          <w:snapToGrid/>
          <w:color w:val="auto"/>
          <w:sz w:val="32"/>
          <w:szCs w:val="32"/>
          <w:highlight w:val="none"/>
          <w:shd w:val="clear" w:color="auto" w:fill="auto"/>
          <w:lang w:val="en-US" w:eastAsia="zh-CN"/>
        </w:rPr>
        <w:t>技工院校（高等学校、职业院校）面向社会开展职业技能等级认定，要求院校申报职业应与院校现有开设专业有</w:t>
      </w:r>
      <w:r>
        <w:rPr>
          <w:rFonts w:hint="default" w:ascii="Times New Roman" w:hAnsi="Times New Roman" w:cs="Times New Roman"/>
          <w:b w:val="0"/>
          <w:bCs w:val="0"/>
          <w:snapToGrid/>
          <w:color w:val="auto"/>
          <w:sz w:val="32"/>
          <w:szCs w:val="32"/>
          <w:highlight w:val="none"/>
          <w:shd w:val="clear" w:color="auto" w:fill="auto"/>
          <w:lang w:val="en-US" w:eastAsia="zh-CN"/>
        </w:rPr>
        <w:t>较强的相关性</w:t>
      </w:r>
      <w:r>
        <w:rPr>
          <w:rFonts w:hint="default" w:ascii="Times New Roman" w:hAnsi="Times New Roman" w:cs="Times New Roman"/>
          <w:b w:val="0"/>
          <w:snapToGrid/>
          <w:color w:val="auto"/>
          <w:sz w:val="32"/>
          <w:szCs w:val="32"/>
          <w:highlight w:val="none"/>
          <w:shd w:val="clear" w:color="auto" w:fill="auto"/>
          <w:lang w:val="en-US" w:eastAsia="zh-CN"/>
        </w:rPr>
        <w:t>，在申报职业相关领域或行业具有</w:t>
      </w:r>
      <w:r>
        <w:rPr>
          <w:rFonts w:hint="default" w:ascii="Times New Roman" w:hAnsi="Times New Roman" w:cs="Times New Roman"/>
          <w:b w:val="0"/>
          <w:bCs w:val="0"/>
          <w:snapToGrid/>
          <w:color w:val="auto"/>
          <w:sz w:val="32"/>
          <w:szCs w:val="32"/>
          <w:highlight w:val="none"/>
          <w:shd w:val="clear" w:color="auto" w:fill="auto"/>
          <w:lang w:val="en-US" w:eastAsia="zh-CN"/>
        </w:rPr>
        <w:t>广泛的影响力</w:t>
      </w:r>
      <w:r>
        <w:rPr>
          <w:rFonts w:hint="default" w:ascii="Times New Roman" w:hAnsi="Times New Roman" w:cs="Times New Roman"/>
          <w:b w:val="0"/>
          <w:snapToGrid/>
          <w:color w:val="auto"/>
          <w:sz w:val="32"/>
          <w:szCs w:val="32"/>
          <w:highlight w:val="none"/>
          <w:shd w:val="clear" w:color="auto" w:fill="auto"/>
          <w:lang w:val="en-US" w:eastAsia="zh-CN"/>
        </w:rPr>
        <w:t>，教学经验丰富，教学质量高。院校可以从院校层次、专业设置、场地设备、师资力量、教研成果、招生和就业、产教评融合情况、</w:t>
      </w:r>
      <w:r>
        <w:rPr>
          <w:rFonts w:hint="default" w:ascii="Times New Roman" w:hAnsi="Times New Roman" w:cs="Times New Roman"/>
          <w:snapToGrid/>
          <w:color w:val="auto"/>
          <w:sz w:val="32"/>
          <w:szCs w:val="32"/>
          <w:highlight w:val="none"/>
          <w:shd w:val="clear" w:color="auto" w:fill="auto"/>
          <w:lang w:val="en-US" w:eastAsia="zh-CN"/>
        </w:rPr>
        <w:t>荣誉或成绩等方面根据自身情况提供佐证材料。</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32" w:firstLineChars="200"/>
        <w:jc w:val="left"/>
        <w:textAlignment w:val="auto"/>
        <w:outlineLvl w:val="2"/>
        <w:rPr>
          <w:rFonts w:hint="default" w:ascii="Times New Roman" w:hAnsi="Times New Roman" w:cs="Times New Roman"/>
          <w:b/>
          <w:snapToGrid/>
          <w:color w:val="auto"/>
          <w:sz w:val="32"/>
          <w:szCs w:val="32"/>
          <w:highlight w:val="none"/>
          <w:shd w:val="clear" w:color="auto" w:fill="auto"/>
          <w:lang w:val="en-US" w:eastAsia="zh-CN"/>
        </w:rPr>
      </w:pPr>
      <w:r>
        <w:rPr>
          <w:rFonts w:hint="eastAsia" w:cs="Times New Roman"/>
          <w:b/>
          <w:snapToGrid/>
          <w:color w:val="auto"/>
          <w:sz w:val="32"/>
          <w:szCs w:val="32"/>
          <w:highlight w:val="none"/>
          <w:shd w:val="clear" w:color="auto" w:fill="auto"/>
          <w:lang w:val="en-US" w:eastAsia="zh-CN"/>
        </w:rPr>
        <w:t>3</w:t>
      </w:r>
      <w:r>
        <w:rPr>
          <w:rFonts w:hint="default" w:ascii="Times New Roman" w:hAnsi="Times New Roman" w:cs="Times New Roman"/>
          <w:b/>
          <w:snapToGrid/>
          <w:color w:val="auto"/>
          <w:sz w:val="32"/>
          <w:szCs w:val="32"/>
          <w:highlight w:val="none"/>
          <w:shd w:val="clear" w:color="auto" w:fill="auto"/>
          <w:lang w:val="en-US" w:eastAsia="zh-CN"/>
        </w:rPr>
        <w:t>.其他机构（</w:t>
      </w:r>
      <w:r>
        <w:rPr>
          <w:rFonts w:hint="default" w:ascii="Times New Roman" w:hAnsi="Times New Roman" w:eastAsia="仿宋_GB2312" w:cs="Times New Roman"/>
          <w:b/>
          <w:bCs/>
          <w:snapToGrid/>
          <w:color w:val="auto"/>
          <w:sz w:val="32"/>
          <w:szCs w:val="32"/>
          <w:highlight w:val="none"/>
          <w:lang w:val="en-US" w:eastAsia="zh-CN"/>
        </w:rPr>
        <w:t>含</w:t>
      </w:r>
      <w:r>
        <w:rPr>
          <w:rFonts w:hint="default" w:ascii="Times New Roman" w:hAnsi="Times New Roman" w:cs="Times New Roman"/>
          <w:b/>
          <w:snapToGrid/>
          <w:color w:val="auto"/>
          <w:sz w:val="32"/>
          <w:szCs w:val="32"/>
          <w:highlight w:val="none"/>
          <w:shd w:val="clear" w:color="auto" w:fill="auto"/>
          <w:lang w:val="en-US" w:eastAsia="zh-CN"/>
        </w:rPr>
        <w:t>民办职业培训学校</w:t>
      </w:r>
      <w:r>
        <w:rPr>
          <w:rFonts w:hint="eastAsia" w:cs="Times New Roman"/>
          <w:b/>
          <w:snapToGrid/>
          <w:color w:val="auto"/>
          <w:sz w:val="32"/>
          <w:szCs w:val="32"/>
          <w:highlight w:val="none"/>
          <w:shd w:val="clear" w:color="auto" w:fill="auto"/>
          <w:lang w:val="en-US" w:eastAsia="zh-CN"/>
        </w:rPr>
        <w:t>、</w:t>
      </w:r>
      <w:r>
        <w:rPr>
          <w:rFonts w:hint="default" w:ascii="Times New Roman" w:hAnsi="Times New Roman" w:eastAsia="仿宋_GB2312" w:cs="Times New Roman"/>
          <w:b/>
          <w:bCs/>
          <w:snapToGrid/>
          <w:color w:val="auto"/>
          <w:spacing w:val="0"/>
          <w:kern w:val="2"/>
          <w:sz w:val="32"/>
          <w:szCs w:val="32"/>
          <w:highlight w:val="none"/>
          <w:lang w:val="en-US"/>
        </w:rPr>
        <w:t>行业协会、学会、公共实训基地</w:t>
      </w:r>
      <w:r>
        <w:rPr>
          <w:rFonts w:hint="default" w:ascii="Times New Roman" w:hAnsi="Times New Roman" w:eastAsia="仿宋_GB2312" w:cs="Times New Roman"/>
          <w:b/>
          <w:bCs/>
          <w:snapToGrid/>
          <w:color w:val="auto"/>
          <w:spacing w:val="0"/>
          <w:kern w:val="2"/>
          <w:sz w:val="32"/>
          <w:szCs w:val="32"/>
          <w:highlight w:val="none"/>
          <w:lang w:val="en-US" w:eastAsia="zh-CN"/>
        </w:rPr>
        <w:t>、人力资源管理服务机构、</w:t>
      </w:r>
      <w:r>
        <w:rPr>
          <w:rFonts w:hint="default" w:ascii="Times New Roman" w:hAnsi="Times New Roman" w:eastAsia="仿宋_GB2312" w:cs="Times New Roman"/>
          <w:b/>
          <w:bCs/>
          <w:snapToGrid/>
          <w:color w:val="auto"/>
          <w:spacing w:val="0"/>
          <w:kern w:val="2"/>
          <w:sz w:val="32"/>
          <w:szCs w:val="32"/>
          <w:highlight w:val="none"/>
          <w:lang w:val="en-US"/>
        </w:rPr>
        <w:t>民办非企业单位等</w:t>
      </w:r>
      <w:r>
        <w:rPr>
          <w:rFonts w:hint="default" w:ascii="Times New Roman" w:hAnsi="Times New Roman" w:cs="Times New Roman"/>
          <w:b/>
          <w:snapToGrid/>
          <w:color w:val="auto"/>
          <w:sz w:val="32"/>
          <w:szCs w:val="32"/>
          <w:highlight w:val="none"/>
          <w:shd w:val="clear" w:color="auto" w:fill="auto"/>
          <w:lang w:val="en-US" w:eastAsia="zh-CN"/>
        </w:rPr>
        <w:t>）：</w:t>
      </w:r>
    </w:p>
    <w:p>
      <w:pPr>
        <w:pStyle w:val="2"/>
        <w:snapToGrid w:val="0"/>
        <w:spacing w:beforeLines="0" w:afterLines="0" w:line="560" w:lineRule="exact"/>
        <w:ind w:left="0" w:firstLine="632" w:firstLineChars="200"/>
        <w:rPr>
          <w:rFonts w:hint="default" w:ascii="仿宋_GB2312" w:hAnsi="仿宋_GB2312" w:cs="仿宋_GB2312"/>
          <w:snapToGrid/>
          <w:color w:val="auto"/>
          <w:sz w:val="32"/>
          <w:szCs w:val="32"/>
          <w:highlight w:val="none"/>
          <w:shd w:val="clear" w:color="auto" w:fill="auto"/>
          <w:lang w:val="en-US" w:eastAsia="zh-CN"/>
        </w:rPr>
      </w:pPr>
      <w:r>
        <w:rPr>
          <w:rFonts w:hint="default" w:ascii="Times New Roman" w:hAnsi="Times New Roman" w:eastAsia="仿宋_GB2312" w:cs="Times New Roman"/>
          <w:snapToGrid/>
          <w:color w:val="auto"/>
          <w:sz w:val="32"/>
          <w:szCs w:val="32"/>
          <w:shd w:val="clear" w:color="auto" w:fill="auto"/>
          <w:lang w:val="en-US" w:eastAsia="zh-CN"/>
        </w:rPr>
        <w:t>民办职业培训学校</w:t>
      </w:r>
      <w:r>
        <w:rPr>
          <w:rFonts w:hint="default" w:ascii="Times New Roman" w:hAnsi="Times New Roman" w:cs="Times New Roman"/>
          <w:b w:val="0"/>
          <w:snapToGrid/>
          <w:color w:val="auto"/>
          <w:sz w:val="32"/>
          <w:szCs w:val="32"/>
          <w:highlight w:val="none"/>
          <w:shd w:val="clear" w:color="auto" w:fill="auto"/>
          <w:lang w:val="en-US" w:eastAsia="zh-CN"/>
        </w:rPr>
        <w:t>申请备案</w:t>
      </w:r>
      <w:r>
        <w:rPr>
          <w:rFonts w:hint="default" w:ascii="Times New Roman" w:hAnsi="Times New Roman" w:eastAsia="仿宋_GB2312" w:cs="Times New Roman"/>
          <w:snapToGrid/>
          <w:color w:val="auto"/>
          <w:sz w:val="32"/>
          <w:szCs w:val="32"/>
          <w:shd w:val="clear" w:color="auto" w:fill="auto"/>
          <w:lang w:val="en-US" w:eastAsia="zh-CN"/>
        </w:rPr>
        <w:t>，要求培训学校</w:t>
      </w:r>
      <w:r>
        <w:rPr>
          <w:rFonts w:hint="default" w:ascii="Times New Roman" w:hAnsi="Times New Roman" w:eastAsia="仿宋_GB2312" w:cs="Times New Roman"/>
          <w:snapToGrid/>
          <w:color w:val="auto"/>
          <w:sz w:val="32"/>
          <w:szCs w:val="32"/>
          <w:shd w:val="clear" w:color="auto" w:fill="auto"/>
        </w:rPr>
        <w:t>所申报职业（工种）</w:t>
      </w:r>
      <w:r>
        <w:rPr>
          <w:rFonts w:hint="default" w:ascii="Times New Roman" w:hAnsi="Times New Roman" w:cs="Times New Roman"/>
          <w:b w:val="0"/>
          <w:bCs w:val="0"/>
          <w:snapToGrid/>
          <w:color w:val="auto"/>
          <w:sz w:val="32"/>
          <w:szCs w:val="32"/>
          <w:shd w:val="clear" w:color="auto" w:fill="auto"/>
          <w:lang w:val="en-US" w:eastAsia="zh-CN"/>
        </w:rPr>
        <w:t>与</w:t>
      </w:r>
      <w:r>
        <w:rPr>
          <w:rFonts w:hint="default" w:ascii="Times New Roman" w:hAnsi="Times New Roman" w:eastAsia="仿宋_GB2312" w:cs="Times New Roman"/>
          <w:b w:val="0"/>
          <w:bCs w:val="0"/>
          <w:snapToGrid/>
          <w:color w:val="auto"/>
          <w:sz w:val="32"/>
          <w:szCs w:val="32"/>
          <w:shd w:val="clear" w:color="auto" w:fill="auto"/>
          <w:lang w:val="en-US" w:eastAsia="zh-CN"/>
        </w:rPr>
        <w:t>学校培训许可范围</w:t>
      </w:r>
      <w:r>
        <w:rPr>
          <w:rFonts w:hint="default" w:ascii="Times New Roman" w:hAnsi="Times New Roman" w:cs="Times New Roman"/>
          <w:snapToGrid/>
          <w:color w:val="auto"/>
          <w:sz w:val="32"/>
          <w:szCs w:val="32"/>
          <w:highlight w:val="none"/>
          <w:shd w:val="clear" w:color="auto" w:fill="auto"/>
          <w:lang w:val="en-US" w:eastAsia="zh-CN"/>
        </w:rPr>
        <w:t>有</w:t>
      </w:r>
      <w:r>
        <w:rPr>
          <w:rFonts w:hint="default" w:ascii="Times New Roman" w:hAnsi="Times New Roman" w:cs="Times New Roman"/>
          <w:b w:val="0"/>
          <w:bCs w:val="0"/>
          <w:snapToGrid/>
          <w:color w:val="auto"/>
          <w:sz w:val="32"/>
          <w:szCs w:val="32"/>
          <w:highlight w:val="none"/>
          <w:shd w:val="clear" w:color="auto" w:fill="auto"/>
          <w:lang w:val="en-US" w:eastAsia="zh-CN"/>
        </w:rPr>
        <w:t>较强的相关性，</w:t>
      </w:r>
      <w:r>
        <w:rPr>
          <w:rFonts w:hint="default" w:ascii="Times New Roman" w:hAnsi="Times New Roman" w:eastAsia="仿宋_GB2312" w:cs="Times New Roman"/>
          <w:snapToGrid/>
          <w:color w:val="auto"/>
          <w:sz w:val="32"/>
          <w:szCs w:val="32"/>
          <w:shd w:val="clear" w:color="auto" w:fill="auto"/>
          <w:lang w:val="en-US" w:eastAsia="zh-CN"/>
        </w:rPr>
        <w:t>培训学校</w:t>
      </w:r>
      <w:r>
        <w:rPr>
          <w:rFonts w:hint="default" w:ascii="Times New Roman" w:hAnsi="Times New Roman" w:cs="Times New Roman"/>
          <w:snapToGrid/>
          <w:color w:val="auto"/>
          <w:sz w:val="32"/>
          <w:szCs w:val="32"/>
          <w:shd w:val="clear" w:color="auto" w:fill="auto"/>
          <w:lang w:val="en-US" w:eastAsia="zh-CN"/>
        </w:rPr>
        <w:t>在申报职业相关领域或行业具有</w:t>
      </w:r>
      <w:r>
        <w:rPr>
          <w:rFonts w:hint="default" w:ascii="Times New Roman" w:hAnsi="Times New Roman" w:cs="Times New Roman"/>
          <w:b w:val="0"/>
          <w:bCs w:val="0"/>
          <w:snapToGrid/>
          <w:color w:val="auto"/>
          <w:sz w:val="32"/>
          <w:szCs w:val="32"/>
          <w:shd w:val="clear" w:color="auto" w:fill="auto"/>
          <w:lang w:val="en-US" w:eastAsia="zh-CN"/>
        </w:rPr>
        <w:t>广泛的影响力</w:t>
      </w:r>
      <w:r>
        <w:rPr>
          <w:rFonts w:hint="default" w:ascii="Times New Roman" w:hAnsi="Times New Roman" w:cs="Times New Roman"/>
          <w:snapToGrid/>
          <w:color w:val="auto"/>
          <w:sz w:val="32"/>
          <w:szCs w:val="32"/>
          <w:shd w:val="clear" w:color="auto" w:fill="auto"/>
          <w:lang w:val="en-US" w:eastAsia="zh-CN"/>
        </w:rPr>
        <w:t>，培训经验丰富，培训质量高。培训学校可以从机构</w:t>
      </w:r>
      <w:r>
        <w:rPr>
          <w:rFonts w:hint="default" w:ascii="Times New Roman" w:hAnsi="Times New Roman" w:cs="Times New Roman"/>
          <w:snapToGrid/>
          <w:color w:val="auto"/>
          <w:sz w:val="32"/>
          <w:szCs w:val="32"/>
          <w:highlight w:val="none"/>
          <w:shd w:val="clear" w:color="auto" w:fill="auto"/>
          <w:lang w:val="en-US" w:eastAsia="zh-CN"/>
        </w:rPr>
        <w:t>规模、成立时长、场地面积、培训师资、培训课程设计、培训历史业绩、培训学员就业情况、荣誉或成绩等方面根据自身情况提供佐证材料。</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32" w:firstLineChars="200"/>
        <w:jc w:val="left"/>
        <w:textAlignment w:val="auto"/>
        <w:outlineLvl w:val="2"/>
        <w:rPr>
          <w:rFonts w:hint="default" w:ascii="Times New Roman" w:hAnsi="Times New Roman"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pacing w:val="0"/>
          <w:kern w:val="2"/>
          <w:sz w:val="32"/>
          <w:szCs w:val="32"/>
          <w:highlight w:val="none"/>
          <w:shd w:val="clear" w:color="auto" w:fill="auto"/>
          <w:lang w:val="en-US"/>
        </w:rPr>
        <w:t>行业协会、学会</w:t>
      </w:r>
      <w:r>
        <w:rPr>
          <w:rFonts w:hint="default" w:cs="Times New Roman"/>
          <w:b w:val="0"/>
          <w:bCs w:val="0"/>
          <w:snapToGrid/>
          <w:color w:val="auto"/>
          <w:spacing w:val="0"/>
          <w:kern w:val="2"/>
          <w:sz w:val="32"/>
          <w:szCs w:val="32"/>
          <w:highlight w:val="none"/>
          <w:shd w:val="clear" w:color="auto" w:fill="auto"/>
          <w:lang w:val="en-US" w:eastAsia="zh-CN"/>
        </w:rPr>
        <w:t>等</w:t>
      </w:r>
      <w:r>
        <w:rPr>
          <w:rFonts w:hint="default" w:ascii="Times New Roman" w:hAnsi="Times New Roman" w:cs="Times New Roman"/>
          <w:b w:val="0"/>
          <w:bCs w:val="0"/>
          <w:snapToGrid/>
          <w:color w:val="auto"/>
          <w:sz w:val="32"/>
          <w:szCs w:val="32"/>
          <w:highlight w:val="none"/>
          <w:shd w:val="clear" w:color="auto" w:fill="auto"/>
          <w:lang w:val="en-US" w:eastAsia="zh-CN"/>
        </w:rPr>
        <w:t>其</w:t>
      </w:r>
      <w:r>
        <w:rPr>
          <w:rFonts w:hint="default" w:ascii="Times New Roman" w:hAnsi="Times New Roman" w:cs="Times New Roman"/>
          <w:b w:val="0"/>
          <w:snapToGrid/>
          <w:color w:val="auto"/>
          <w:sz w:val="32"/>
          <w:szCs w:val="32"/>
          <w:highlight w:val="none"/>
          <w:shd w:val="clear" w:color="auto" w:fill="auto"/>
          <w:lang w:val="en-US" w:eastAsia="zh-CN"/>
        </w:rPr>
        <w:t>他机构申请备案，要求</w:t>
      </w:r>
      <w:r>
        <w:rPr>
          <w:rFonts w:hint="default" w:ascii="Times New Roman" w:hAnsi="Times New Roman" w:cs="Times New Roman"/>
          <w:snapToGrid/>
          <w:color w:val="auto"/>
          <w:sz w:val="32"/>
          <w:szCs w:val="32"/>
          <w:highlight w:val="none"/>
          <w:shd w:val="clear" w:color="auto" w:fill="auto"/>
          <w:lang w:val="en-US" w:eastAsia="zh-CN"/>
        </w:rPr>
        <w:t>申请备案的职业范围应与机构主营业务（范围）有</w:t>
      </w:r>
      <w:r>
        <w:rPr>
          <w:rFonts w:hint="default" w:ascii="Times New Roman" w:hAnsi="Times New Roman" w:cs="Times New Roman"/>
          <w:b w:val="0"/>
          <w:bCs w:val="0"/>
          <w:snapToGrid/>
          <w:color w:val="auto"/>
          <w:sz w:val="32"/>
          <w:szCs w:val="32"/>
          <w:highlight w:val="none"/>
          <w:shd w:val="clear" w:color="auto" w:fill="auto"/>
          <w:lang w:val="en-US" w:eastAsia="zh-CN"/>
        </w:rPr>
        <w:t>较强的相关性，</w:t>
      </w:r>
      <w:r>
        <w:rPr>
          <w:rFonts w:hint="default" w:ascii="Times New Roman" w:hAnsi="Times New Roman" w:cs="Times New Roman"/>
          <w:b w:val="0"/>
          <w:snapToGrid/>
          <w:color w:val="auto"/>
          <w:sz w:val="32"/>
          <w:szCs w:val="32"/>
          <w:highlight w:val="none"/>
          <w:shd w:val="clear" w:color="auto" w:fill="auto"/>
          <w:lang w:val="en-US" w:eastAsia="zh-CN"/>
        </w:rPr>
        <w:t>机构在申报职业相关领域或行业具有</w:t>
      </w:r>
      <w:r>
        <w:rPr>
          <w:rFonts w:hint="default" w:ascii="Times New Roman" w:hAnsi="Times New Roman" w:cs="Times New Roman"/>
          <w:b w:val="0"/>
          <w:bCs w:val="0"/>
          <w:snapToGrid/>
          <w:color w:val="auto"/>
          <w:sz w:val="32"/>
          <w:szCs w:val="32"/>
          <w:highlight w:val="none"/>
          <w:shd w:val="clear" w:color="auto" w:fill="auto"/>
          <w:lang w:val="en-US" w:eastAsia="zh-CN"/>
        </w:rPr>
        <w:t>广泛的影响力</w:t>
      </w:r>
      <w:r>
        <w:rPr>
          <w:rFonts w:hint="default" w:ascii="Times New Roman" w:hAnsi="Times New Roman" w:cs="Times New Roman"/>
          <w:b w:val="0"/>
          <w:snapToGrid/>
          <w:color w:val="auto"/>
          <w:sz w:val="32"/>
          <w:szCs w:val="32"/>
          <w:highlight w:val="none"/>
          <w:shd w:val="clear" w:color="auto" w:fill="auto"/>
          <w:lang w:val="en-US" w:eastAsia="zh-CN"/>
        </w:rPr>
        <w:t>。机构可以从自身规模、成立时长、机构评级（协会）、场地面积、职能范围、会员数量、会员情况、行业贡献、行业自律、技术成果、</w:t>
      </w:r>
      <w:r>
        <w:rPr>
          <w:rFonts w:hint="default" w:ascii="Times New Roman" w:hAnsi="Times New Roman" w:cs="Times New Roman"/>
          <w:snapToGrid/>
          <w:color w:val="auto"/>
          <w:sz w:val="32"/>
          <w:szCs w:val="32"/>
          <w:highlight w:val="none"/>
          <w:shd w:val="clear" w:color="auto" w:fill="auto"/>
          <w:lang w:val="en-US" w:eastAsia="zh-CN"/>
        </w:rPr>
        <w:t>荣誉或成绩等方面根据自身情况提供佐证材料。</w:t>
      </w:r>
    </w:p>
    <w:p>
      <w:pPr>
        <w:pStyle w:val="2"/>
        <w:snapToGrid w:val="0"/>
        <w:spacing w:beforeLines="0" w:afterLines="0" w:line="560" w:lineRule="exact"/>
        <w:ind w:firstLine="632" w:firstLineChars="200"/>
        <w:rPr>
          <w:rFonts w:hint="default" w:ascii="Times New Roman" w:hAnsi="Times New Roman" w:eastAsia="仿宋_GB2312" w:cs="Times New Roman"/>
          <w:b/>
          <w:bCs/>
          <w:snapToGrid/>
          <w:color w:val="auto"/>
          <w:sz w:val="32"/>
          <w:szCs w:val="32"/>
          <w:shd w:val="clear" w:color="auto" w:fill="auto"/>
        </w:rPr>
      </w:pPr>
      <w:r>
        <w:rPr>
          <w:rFonts w:hint="default" w:ascii="Times New Roman" w:hAnsi="Times New Roman" w:eastAsia="楷体_GB2312" w:cs="Times New Roman"/>
          <w:b/>
          <w:bCs w:val="0"/>
          <w:snapToGrid/>
          <w:color w:val="auto"/>
          <w:sz w:val="32"/>
          <w:szCs w:val="32"/>
          <w:u w:val="none"/>
          <w:shd w:val="clear" w:color="auto" w:fill="auto"/>
          <w:lang w:val="en-US" w:eastAsia="zh-CN" w:bidi="ar-SA"/>
        </w:rPr>
        <w:t>（三）场所和组织人员情况</w:t>
      </w:r>
      <w:r>
        <w:rPr>
          <w:rFonts w:hint="default" w:ascii="Times New Roman" w:hAnsi="Times New Roman" w:eastAsia="楷体_GB2312" w:cs="Times New Roman"/>
          <w:b/>
          <w:bCs w:val="0"/>
          <w:snapToGrid/>
          <w:color w:val="auto"/>
          <w:sz w:val="32"/>
          <w:szCs w:val="32"/>
          <w:u w:val="none"/>
          <w:shd w:val="clear" w:color="auto" w:fill="auto"/>
          <w:lang w:val="en-US" w:bidi="ar-SA"/>
        </w:rPr>
        <w:t>：</w:t>
      </w:r>
    </w:p>
    <w:p>
      <w:pPr>
        <w:pStyle w:val="2"/>
        <w:snapToGrid w:val="0"/>
        <w:spacing w:beforeLines="0" w:afterLines="0" w:line="560" w:lineRule="exact"/>
        <w:ind w:firstLine="632" w:firstLineChars="200"/>
        <w:rPr>
          <w:rFonts w:hint="default" w:ascii="Times New Roman" w:hAnsi="Times New Roman" w:eastAsia="仿宋_GB2312" w:cs="Times New Roman"/>
          <w:snapToGrid/>
          <w:color w:val="auto"/>
          <w:sz w:val="32"/>
          <w:szCs w:val="32"/>
          <w:shd w:val="clear" w:color="auto" w:fill="auto"/>
        </w:rPr>
      </w:pPr>
      <w:r>
        <w:rPr>
          <w:rFonts w:hint="default" w:ascii="Times New Roman" w:hAnsi="Times New Roman" w:cs="Times New Roman"/>
          <w:b w:val="0"/>
          <w:bCs w:val="0"/>
          <w:snapToGrid/>
          <w:color w:val="auto"/>
          <w:sz w:val="32"/>
          <w:szCs w:val="32"/>
          <w:shd w:val="clear" w:color="auto" w:fill="auto"/>
          <w:lang w:val="en-US" w:eastAsia="zh-CN"/>
        </w:rPr>
        <w:t>1.场所要求。</w:t>
      </w:r>
      <w:r>
        <w:rPr>
          <w:rFonts w:hint="default" w:ascii="Times New Roman" w:hAnsi="Times New Roman" w:eastAsia="仿宋_GB2312" w:cs="Times New Roman"/>
          <w:snapToGrid/>
          <w:color w:val="auto"/>
          <w:sz w:val="32"/>
          <w:szCs w:val="32"/>
          <w:shd w:val="clear" w:color="auto" w:fill="auto"/>
        </w:rPr>
        <w:t>具有符合安全条件，且与培训评价职业（工种）和规模相适应的场所（含办公场所、理论</w:t>
      </w:r>
      <w:r>
        <w:rPr>
          <w:rFonts w:hint="default" w:ascii="Times New Roman" w:hAnsi="Times New Roman" w:eastAsia="仿宋_GB2312" w:cs="Times New Roman"/>
          <w:snapToGrid/>
          <w:color w:val="auto"/>
          <w:sz w:val="32"/>
          <w:szCs w:val="32"/>
          <w:shd w:val="clear" w:color="auto" w:fill="auto"/>
          <w:lang w:val="en-US" w:eastAsia="zh-CN"/>
        </w:rPr>
        <w:t>知识考核</w:t>
      </w:r>
      <w:r>
        <w:rPr>
          <w:rFonts w:hint="default" w:ascii="Times New Roman" w:hAnsi="Times New Roman" w:eastAsia="仿宋_GB2312" w:cs="Times New Roman"/>
          <w:snapToGrid/>
          <w:color w:val="auto"/>
          <w:sz w:val="32"/>
          <w:szCs w:val="32"/>
          <w:shd w:val="clear" w:color="auto" w:fill="auto"/>
        </w:rPr>
        <w:t>场所、操</w:t>
      </w:r>
      <w:r>
        <w:rPr>
          <w:rFonts w:hint="default" w:ascii="Times New Roman" w:hAnsi="Times New Roman" w:eastAsia="仿宋_GB2312" w:cs="Times New Roman"/>
          <w:snapToGrid/>
          <w:color w:val="auto"/>
          <w:sz w:val="32"/>
          <w:szCs w:val="32"/>
          <w:shd w:val="clear" w:color="auto" w:fill="auto"/>
          <w:lang w:val="en-US" w:eastAsia="zh-CN"/>
        </w:rPr>
        <w:t>作技能考核</w:t>
      </w:r>
      <w:r>
        <w:rPr>
          <w:rFonts w:hint="default" w:ascii="Times New Roman" w:hAnsi="Times New Roman" w:eastAsia="仿宋_GB2312" w:cs="Times New Roman"/>
          <w:snapToGrid/>
          <w:color w:val="auto"/>
          <w:sz w:val="32"/>
          <w:szCs w:val="32"/>
          <w:shd w:val="clear" w:color="auto" w:fill="auto"/>
        </w:rPr>
        <w:t>场所），场所总建筑面积不少于200平方米</w:t>
      </w:r>
      <w:r>
        <w:rPr>
          <w:rFonts w:hint="default" w:ascii="Times New Roman" w:hAnsi="Times New Roman" w:cs="Times New Roman"/>
          <w:snapToGrid/>
          <w:color w:val="auto"/>
          <w:sz w:val="32"/>
          <w:szCs w:val="32"/>
          <w:shd w:val="clear" w:color="auto" w:fill="auto"/>
          <w:lang w:eastAsia="zh-CN"/>
        </w:rPr>
        <w:t>。</w:t>
      </w:r>
      <w:r>
        <w:rPr>
          <w:rFonts w:hint="default" w:ascii="Times New Roman" w:hAnsi="Times New Roman" w:cs="Times New Roman"/>
          <w:snapToGrid/>
          <w:color w:val="auto"/>
          <w:sz w:val="32"/>
          <w:szCs w:val="32"/>
          <w:shd w:val="clear" w:color="auto" w:fill="auto"/>
          <w:lang w:val="en-US" w:eastAsia="zh-CN"/>
        </w:rPr>
        <w:t>如为自有产权，应出具产权证明材料；</w:t>
      </w:r>
      <w:r>
        <w:rPr>
          <w:rFonts w:hint="default" w:ascii="Times New Roman" w:hAnsi="Times New Roman" w:eastAsia="仿宋_GB2312" w:cs="Times New Roman"/>
          <w:snapToGrid/>
          <w:color w:val="auto"/>
          <w:sz w:val="32"/>
          <w:szCs w:val="32"/>
          <w:shd w:val="clear" w:color="auto" w:fill="auto"/>
        </w:rPr>
        <w:t>如租赁场所，须提供有效的租赁合同（协议）。</w:t>
      </w:r>
    </w:p>
    <w:p>
      <w:pPr>
        <w:pStyle w:val="2"/>
        <w:snapToGrid w:val="0"/>
        <w:spacing w:beforeLines="0" w:afterLines="0" w:line="560" w:lineRule="exact"/>
        <w:ind w:firstLine="632" w:firstLineChars="200"/>
        <w:rPr>
          <w:rFonts w:hint="default" w:ascii="Times New Roman" w:hAnsi="Times New Roman" w:eastAsia="仿宋_GB2312" w:cs="Times New Roman"/>
          <w:snapToGrid/>
          <w:color w:val="auto"/>
          <w:sz w:val="32"/>
          <w:szCs w:val="32"/>
          <w:shd w:val="clear" w:color="auto" w:fill="auto"/>
          <w:lang w:eastAsia="zh-CN"/>
        </w:rPr>
      </w:pPr>
      <w:r>
        <w:rPr>
          <w:rFonts w:hint="default" w:ascii="Times New Roman" w:hAnsi="Times New Roman" w:cs="Times New Roman"/>
          <w:b w:val="0"/>
          <w:bCs w:val="0"/>
          <w:snapToGrid/>
          <w:color w:val="auto"/>
          <w:sz w:val="32"/>
          <w:szCs w:val="32"/>
          <w:shd w:val="clear" w:color="auto" w:fill="auto"/>
          <w:lang w:val="en-US" w:eastAsia="zh-CN"/>
        </w:rPr>
        <w:t>2.</w:t>
      </w:r>
      <w:r>
        <w:rPr>
          <w:rFonts w:hint="default" w:ascii="Times New Roman" w:hAnsi="Times New Roman" w:cs="Times New Roman"/>
          <w:b w:val="0"/>
          <w:bCs w:val="0"/>
          <w:snapToGrid/>
          <w:color w:val="auto"/>
          <w:sz w:val="32"/>
          <w:szCs w:val="32"/>
          <w:shd w:val="clear" w:color="auto" w:fill="auto"/>
          <w:lang w:eastAsia="zh-CN"/>
        </w:rPr>
        <w:t>组织</w:t>
      </w:r>
      <w:r>
        <w:rPr>
          <w:rFonts w:hint="default" w:ascii="Times New Roman" w:hAnsi="Times New Roman" w:eastAsia="仿宋_GB2312" w:cs="Times New Roman"/>
          <w:b w:val="0"/>
          <w:bCs w:val="0"/>
          <w:snapToGrid/>
          <w:color w:val="auto"/>
          <w:sz w:val="32"/>
          <w:szCs w:val="32"/>
          <w:shd w:val="clear" w:color="auto" w:fill="auto"/>
        </w:rPr>
        <w:t>人员</w:t>
      </w:r>
      <w:r>
        <w:rPr>
          <w:rFonts w:hint="default" w:ascii="Times New Roman" w:hAnsi="Times New Roman" w:cs="Times New Roman"/>
          <w:b w:val="0"/>
          <w:bCs w:val="0"/>
          <w:snapToGrid/>
          <w:color w:val="auto"/>
          <w:sz w:val="32"/>
          <w:szCs w:val="32"/>
          <w:shd w:val="clear" w:color="auto" w:fill="auto"/>
          <w:lang w:val="en-US" w:eastAsia="zh-CN"/>
        </w:rPr>
        <w:t>情况。需</w:t>
      </w:r>
      <w:r>
        <w:rPr>
          <w:rFonts w:hint="default" w:ascii="Times New Roman" w:hAnsi="Times New Roman" w:eastAsia="仿宋_GB2312" w:cs="Times New Roman"/>
          <w:snapToGrid/>
          <w:color w:val="auto"/>
          <w:sz w:val="32"/>
          <w:szCs w:val="32"/>
          <w:shd w:val="clear" w:color="auto" w:fill="auto"/>
        </w:rPr>
        <w:t>具有6人</w:t>
      </w:r>
      <w:r>
        <w:rPr>
          <w:rFonts w:hint="default" w:ascii="Times New Roman" w:hAnsi="Times New Roman" w:cs="Times New Roman"/>
          <w:snapToGrid/>
          <w:color w:val="auto"/>
          <w:sz w:val="32"/>
          <w:szCs w:val="32"/>
          <w:shd w:val="clear" w:color="auto" w:fill="auto"/>
          <w:lang w:eastAsia="zh-CN"/>
        </w:rPr>
        <w:t>或</w:t>
      </w:r>
      <w:r>
        <w:rPr>
          <w:rFonts w:hint="default" w:ascii="Times New Roman" w:hAnsi="Times New Roman" w:eastAsia="仿宋_GB2312" w:cs="Times New Roman"/>
          <w:snapToGrid/>
          <w:color w:val="auto"/>
          <w:sz w:val="32"/>
          <w:szCs w:val="32"/>
          <w:shd w:val="clear" w:color="auto" w:fill="auto"/>
        </w:rPr>
        <w:t>以上专职工作人员（非外聘或劳务派遣等临时人员），</w:t>
      </w:r>
      <w:r>
        <w:rPr>
          <w:rFonts w:hint="default" w:ascii="Times New Roman" w:hAnsi="Times New Roman" w:cs="Times New Roman"/>
          <w:snapToGrid/>
          <w:color w:val="auto"/>
          <w:sz w:val="32"/>
          <w:szCs w:val="32"/>
          <w:shd w:val="clear" w:color="auto" w:fill="auto"/>
          <w:lang w:val="en-US" w:eastAsia="zh-CN"/>
        </w:rPr>
        <w:t>包括</w:t>
      </w:r>
      <w:r>
        <w:rPr>
          <w:rFonts w:hint="default" w:ascii="Times New Roman" w:hAnsi="Times New Roman" w:eastAsia="仿宋_GB2312" w:cs="Times New Roman"/>
          <w:snapToGrid/>
          <w:color w:val="auto"/>
          <w:sz w:val="32"/>
          <w:szCs w:val="32"/>
          <w:shd w:val="clear" w:color="auto" w:fill="auto"/>
        </w:rPr>
        <w:t>机构负责人、考务人员、</w:t>
      </w:r>
      <w:r>
        <w:rPr>
          <w:rFonts w:hint="default" w:ascii="Times New Roman" w:hAnsi="Times New Roman" w:cs="Times New Roman"/>
          <w:snapToGrid/>
          <w:color w:val="auto"/>
          <w:sz w:val="32"/>
          <w:szCs w:val="32"/>
          <w:shd w:val="clear" w:color="auto" w:fill="auto"/>
          <w:lang w:val="en-US" w:eastAsia="zh-CN"/>
        </w:rPr>
        <w:t>预备</w:t>
      </w:r>
      <w:r>
        <w:rPr>
          <w:rFonts w:hint="default" w:ascii="Times New Roman" w:hAnsi="Times New Roman" w:eastAsia="仿宋_GB2312" w:cs="Times New Roman"/>
          <w:snapToGrid/>
          <w:color w:val="auto"/>
          <w:sz w:val="32"/>
          <w:szCs w:val="32"/>
          <w:shd w:val="clear" w:color="auto" w:fill="auto"/>
        </w:rPr>
        <w:t>考评人员、内部质量督导员、评价资源组织开发人员等岗位，能提供各类人员名单与任职资格证明，所用人员均依法签订劳动合同。</w:t>
      </w:r>
      <w:r>
        <w:rPr>
          <w:rFonts w:hint="default" w:ascii="Times New Roman" w:hAnsi="Times New Roman" w:cs="Times New Roman"/>
          <w:snapToGrid/>
          <w:color w:val="auto"/>
          <w:sz w:val="32"/>
          <w:szCs w:val="32"/>
          <w:shd w:val="clear" w:color="auto" w:fill="auto"/>
          <w:lang w:val="en-US" w:eastAsia="zh-CN"/>
        </w:rPr>
        <w:t>确实因客观原因（如退休返聘）</w:t>
      </w:r>
      <w:r>
        <w:rPr>
          <w:rFonts w:hint="default" w:ascii="Times New Roman" w:hAnsi="Times New Roman" w:eastAsia="仿宋_GB2312" w:cs="Times New Roman"/>
          <w:snapToGrid/>
          <w:color w:val="auto"/>
          <w:sz w:val="32"/>
          <w:szCs w:val="32"/>
          <w:shd w:val="clear" w:color="auto" w:fill="auto"/>
        </w:rPr>
        <w:t>无法提供劳动合同的，可</w:t>
      </w:r>
      <w:r>
        <w:rPr>
          <w:rFonts w:hint="default" w:ascii="Times New Roman" w:hAnsi="Times New Roman" w:cs="Times New Roman"/>
          <w:snapToGrid/>
          <w:color w:val="auto"/>
          <w:sz w:val="32"/>
          <w:szCs w:val="32"/>
          <w:shd w:val="clear" w:color="auto" w:fill="auto"/>
          <w:lang w:val="en-US" w:eastAsia="zh-CN"/>
        </w:rPr>
        <w:t>说明原因并</w:t>
      </w:r>
      <w:r>
        <w:rPr>
          <w:rFonts w:hint="default" w:ascii="Times New Roman" w:hAnsi="Times New Roman" w:eastAsia="仿宋_GB2312" w:cs="Times New Roman"/>
          <w:snapToGrid/>
          <w:color w:val="auto"/>
          <w:sz w:val="32"/>
          <w:szCs w:val="32"/>
          <w:shd w:val="clear" w:color="auto" w:fill="auto"/>
        </w:rPr>
        <w:t>由单位提供在职员工证明或</w:t>
      </w:r>
      <w:r>
        <w:rPr>
          <w:rFonts w:hint="default" w:ascii="Times New Roman" w:hAnsi="Times New Roman" w:cs="Times New Roman"/>
          <w:snapToGrid/>
          <w:color w:val="auto"/>
          <w:sz w:val="32"/>
          <w:szCs w:val="32"/>
          <w:shd w:val="clear" w:color="auto" w:fill="auto"/>
          <w:lang w:val="en-US" w:eastAsia="zh-CN"/>
        </w:rPr>
        <w:t>具有法律效力的</w:t>
      </w:r>
      <w:r>
        <w:rPr>
          <w:rFonts w:hint="default" w:ascii="Times New Roman" w:hAnsi="Times New Roman" w:eastAsia="仿宋_GB2312" w:cs="Times New Roman"/>
          <w:snapToGrid/>
          <w:color w:val="auto"/>
          <w:sz w:val="32"/>
          <w:szCs w:val="32"/>
          <w:shd w:val="clear" w:color="auto" w:fill="auto"/>
        </w:rPr>
        <w:t>协议。</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32" w:firstLineChars="200"/>
        <w:jc w:val="both"/>
        <w:textAlignment w:val="auto"/>
        <w:rPr>
          <w:rFonts w:hint="default" w:ascii="Times New Roman" w:hAnsi="Times New Roman" w:eastAsia="仿宋_GB2312" w:cs="Times New Roman"/>
          <w:snapToGrid/>
          <w:color w:val="auto"/>
          <w:sz w:val="32"/>
          <w:szCs w:val="32"/>
          <w:shd w:val="clear" w:color="auto" w:fill="auto"/>
        </w:rPr>
      </w:pPr>
      <w:r>
        <w:rPr>
          <w:rFonts w:hint="default" w:ascii="Times New Roman" w:hAnsi="Times New Roman" w:eastAsia="楷体_GB2312" w:cs="Times New Roman"/>
          <w:b/>
          <w:bCs w:val="0"/>
          <w:snapToGrid/>
          <w:color w:val="auto"/>
          <w:sz w:val="32"/>
          <w:szCs w:val="32"/>
          <w:u w:val="none"/>
          <w:shd w:val="clear" w:color="auto" w:fill="auto"/>
          <w:lang w:eastAsia="zh-CN"/>
        </w:rPr>
        <w:t>（</w:t>
      </w:r>
      <w:r>
        <w:rPr>
          <w:rFonts w:hint="default" w:ascii="Times New Roman" w:hAnsi="Times New Roman" w:eastAsia="楷体_GB2312" w:cs="Times New Roman"/>
          <w:b/>
          <w:bCs w:val="0"/>
          <w:snapToGrid/>
          <w:color w:val="auto"/>
          <w:sz w:val="32"/>
          <w:szCs w:val="32"/>
          <w:u w:val="none"/>
          <w:shd w:val="clear" w:color="auto" w:fill="auto"/>
          <w:lang w:val="en-US" w:eastAsia="zh-CN"/>
        </w:rPr>
        <w:t>四）</w:t>
      </w:r>
      <w:r>
        <w:rPr>
          <w:rFonts w:hint="default" w:ascii="Times New Roman" w:hAnsi="Times New Roman" w:eastAsia="楷体_GB2312" w:cs="Times New Roman"/>
          <w:b/>
          <w:bCs w:val="0"/>
          <w:snapToGrid/>
          <w:color w:val="auto"/>
          <w:sz w:val="32"/>
          <w:szCs w:val="32"/>
          <w:u w:val="none"/>
          <w:shd w:val="clear" w:color="auto" w:fill="auto"/>
        </w:rPr>
        <w:t>人才培养能力</w:t>
      </w:r>
      <w:r>
        <w:rPr>
          <w:rFonts w:hint="default" w:ascii="Times New Roman" w:hAnsi="Times New Roman" w:eastAsia="楷体_GB2312" w:cs="Times New Roman"/>
          <w:b/>
          <w:bCs w:val="0"/>
          <w:snapToGrid/>
          <w:color w:val="auto"/>
          <w:sz w:val="32"/>
          <w:szCs w:val="32"/>
          <w:u w:val="none"/>
          <w:shd w:val="clear" w:color="auto" w:fill="auto"/>
          <w:lang w:val="en-US" w:eastAsia="zh-CN"/>
        </w:rPr>
        <w:t>佐证材料</w:t>
      </w:r>
      <w:r>
        <w:rPr>
          <w:rFonts w:hint="default" w:ascii="Times New Roman" w:hAnsi="Times New Roman" w:eastAsia="楷体_GB2312" w:cs="Times New Roman"/>
          <w:b/>
          <w:bCs w:val="0"/>
          <w:snapToGrid/>
          <w:color w:val="auto"/>
          <w:sz w:val="32"/>
          <w:szCs w:val="32"/>
          <w:u w:val="none"/>
          <w:shd w:val="clear" w:color="auto" w:fill="auto"/>
        </w:rPr>
        <w:t>：</w:t>
      </w:r>
      <w:r>
        <w:rPr>
          <w:rFonts w:hint="default" w:ascii="Times New Roman" w:hAnsi="Times New Roman" w:eastAsia="仿宋_GB2312" w:cs="Times New Roman"/>
          <w:b w:val="0"/>
          <w:bCs w:val="0"/>
          <w:snapToGrid/>
          <w:color w:val="auto"/>
          <w:sz w:val="32"/>
          <w:szCs w:val="32"/>
          <w:shd w:val="clear" w:color="auto" w:fill="auto"/>
          <w:lang w:val="en-US" w:eastAsia="zh-CN"/>
        </w:rPr>
        <w:t>1</w:t>
      </w:r>
      <w:r>
        <w:rPr>
          <w:rFonts w:hint="default" w:ascii="Times New Roman" w:hAnsi="Times New Roman" w:cs="Times New Roman"/>
          <w:b w:val="0"/>
          <w:bCs w:val="0"/>
          <w:snapToGrid/>
          <w:color w:val="auto"/>
          <w:sz w:val="32"/>
          <w:szCs w:val="32"/>
          <w:shd w:val="clear" w:color="auto" w:fill="auto"/>
          <w:lang w:val="en-US" w:eastAsia="zh-CN"/>
        </w:rPr>
        <w:t>．</w:t>
      </w:r>
      <w:r>
        <w:rPr>
          <w:rFonts w:hint="default" w:ascii="Times New Roman" w:hAnsi="Times New Roman" w:eastAsia="仿宋_GB2312" w:cs="Times New Roman"/>
          <w:b w:val="0"/>
          <w:bCs w:val="0"/>
          <w:snapToGrid/>
          <w:color w:val="auto"/>
          <w:sz w:val="32"/>
          <w:szCs w:val="32"/>
          <w:shd w:val="clear" w:color="auto" w:fill="auto"/>
          <w:lang w:val="en-US" w:eastAsia="zh-CN"/>
        </w:rPr>
        <w:t>对应到申请备案每个职业（工种）的人才培养</w:t>
      </w:r>
      <w:r>
        <w:rPr>
          <w:rFonts w:hint="default" w:cs="Times New Roman"/>
          <w:b w:val="0"/>
          <w:bCs w:val="0"/>
          <w:snapToGrid/>
          <w:color w:val="auto"/>
          <w:sz w:val="32"/>
          <w:szCs w:val="32"/>
          <w:shd w:val="clear" w:color="auto" w:fill="auto"/>
          <w:lang w:val="en-US" w:eastAsia="zh-CN"/>
        </w:rPr>
        <w:t>（培训）</w:t>
      </w:r>
      <w:r>
        <w:rPr>
          <w:rFonts w:hint="default" w:ascii="Times New Roman" w:hAnsi="Times New Roman" w:eastAsia="仿宋_GB2312" w:cs="Times New Roman"/>
          <w:b w:val="0"/>
          <w:bCs w:val="0"/>
          <w:snapToGrid/>
          <w:color w:val="auto"/>
          <w:sz w:val="32"/>
          <w:szCs w:val="32"/>
          <w:shd w:val="clear" w:color="auto" w:fill="auto"/>
          <w:lang w:val="en-US" w:eastAsia="zh-CN"/>
        </w:rPr>
        <w:t>方案；2</w:t>
      </w:r>
      <w:r>
        <w:rPr>
          <w:rFonts w:hint="default" w:ascii="Times New Roman" w:hAnsi="Times New Roman" w:cs="Times New Roman"/>
          <w:b w:val="0"/>
          <w:bCs w:val="0"/>
          <w:snapToGrid/>
          <w:color w:val="auto"/>
          <w:sz w:val="32"/>
          <w:szCs w:val="32"/>
          <w:shd w:val="clear" w:color="auto" w:fill="auto"/>
          <w:lang w:val="en-US" w:eastAsia="zh-CN"/>
        </w:rPr>
        <w:t>．</w:t>
      </w:r>
      <w:r>
        <w:rPr>
          <w:rFonts w:hint="default" w:ascii="Times New Roman" w:hAnsi="Times New Roman" w:eastAsia="仿宋_GB2312" w:cs="Times New Roman"/>
          <w:b w:val="0"/>
          <w:bCs w:val="0"/>
          <w:snapToGrid/>
          <w:color w:val="auto"/>
          <w:sz w:val="32"/>
          <w:szCs w:val="32"/>
          <w:shd w:val="clear" w:color="auto" w:fill="auto"/>
          <w:lang w:val="en-US" w:eastAsia="zh-CN"/>
        </w:rPr>
        <w:t>对应到申请备案每个职业（工种）的培训师资队伍名单（包含合同或协议、任职资格证明等佐证材料）；</w:t>
      </w:r>
      <w:r>
        <w:rPr>
          <w:rFonts w:hint="default" w:cs="Times New Roman"/>
          <w:snapToGrid/>
          <w:color w:val="auto"/>
          <w:sz w:val="32"/>
          <w:szCs w:val="32"/>
          <w:shd w:val="clear" w:color="auto" w:fill="auto"/>
          <w:lang w:val="en-US" w:eastAsia="zh-CN"/>
        </w:rPr>
        <w:t>3</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与企业的对接情况</w:t>
      </w:r>
      <w:r>
        <w:rPr>
          <w:rFonts w:hint="default" w:ascii="Times New Roman" w:hAnsi="Times New Roman" w:cs="Times New Roman"/>
          <w:snapToGrid/>
          <w:color w:val="auto"/>
          <w:sz w:val="32"/>
          <w:szCs w:val="32"/>
          <w:shd w:val="clear" w:color="auto" w:fill="auto"/>
          <w:lang w:val="en-US" w:eastAsia="zh-CN"/>
        </w:rPr>
        <w:t>（</w:t>
      </w:r>
      <w:r>
        <w:rPr>
          <w:rFonts w:hint="eastAsia" w:cs="Times New Roman"/>
          <w:snapToGrid/>
          <w:color w:val="auto"/>
          <w:sz w:val="32"/>
          <w:szCs w:val="32"/>
          <w:shd w:val="clear" w:color="auto" w:fill="auto"/>
          <w:lang w:val="en-US" w:eastAsia="zh-CN"/>
        </w:rPr>
        <w:t>大型企业</w:t>
      </w:r>
      <w:r>
        <w:rPr>
          <w:rFonts w:hint="default" w:ascii="Times New Roman" w:hAnsi="Times New Roman" w:cs="Times New Roman"/>
          <w:snapToGrid/>
          <w:color w:val="auto"/>
          <w:sz w:val="32"/>
          <w:szCs w:val="32"/>
          <w:shd w:val="clear" w:color="auto" w:fill="auto"/>
          <w:lang w:val="en-US" w:eastAsia="zh-CN"/>
        </w:rPr>
        <w:t>可不提供本项材料）</w:t>
      </w:r>
      <w:r>
        <w:rPr>
          <w:rFonts w:hint="default"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包括能够与企业合作共同制定人才培养方案</w:t>
      </w:r>
      <w:r>
        <w:rPr>
          <w:rFonts w:hint="default"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企业派出师傅双方合作开展技能人才培养</w:t>
      </w:r>
      <w:r>
        <w:rPr>
          <w:rFonts w:hint="default"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对接企业认可申请机构开发的人才培养方案。需要综合考量申请机构对接企业的类型、数量及申请职业（工种）范围相关性）佐证材料；</w:t>
      </w:r>
      <w:r>
        <w:rPr>
          <w:rFonts w:hint="default" w:cs="Times New Roman"/>
          <w:snapToGrid/>
          <w:color w:val="auto"/>
          <w:sz w:val="32"/>
          <w:szCs w:val="32"/>
          <w:shd w:val="clear" w:color="auto" w:fill="auto"/>
          <w:lang w:val="en-US" w:eastAsia="zh-CN"/>
        </w:rPr>
        <w:t>4</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人才培养历史业绩、市场认可情况及其他人才培训资源或能力的佐证材料</w:t>
      </w:r>
      <w:r>
        <w:rPr>
          <w:rFonts w:hint="default" w:ascii="Times New Roman" w:hAnsi="Times New Roman" w:eastAsia="仿宋_GB2312" w:cs="Times New Roman"/>
          <w:snapToGrid/>
          <w:color w:val="auto"/>
          <w:sz w:val="32"/>
          <w:szCs w:val="32"/>
          <w:shd w:val="clear" w:color="auto" w:fill="auto"/>
        </w:rPr>
        <w:t>。</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32" w:firstLineChars="200"/>
        <w:jc w:val="both"/>
        <w:textAlignment w:val="auto"/>
        <w:rPr>
          <w:rFonts w:hint="default" w:ascii="Times New Roman" w:hAnsi="Times New Roman" w:eastAsia="仿宋_GB2312" w:cs="Times New Roman"/>
          <w:snapToGrid/>
          <w:color w:val="auto"/>
          <w:sz w:val="32"/>
          <w:szCs w:val="32"/>
          <w:shd w:val="clear" w:color="auto" w:fill="auto"/>
        </w:rPr>
      </w:pPr>
      <w:r>
        <w:rPr>
          <w:rFonts w:hint="default" w:eastAsia="楷体_GB2312" w:cs="Times New Roman"/>
          <w:b/>
          <w:bCs w:val="0"/>
          <w:snapToGrid/>
          <w:color w:val="auto"/>
          <w:sz w:val="32"/>
          <w:szCs w:val="32"/>
          <w:u w:val="none"/>
          <w:shd w:val="clear" w:color="auto" w:fill="auto"/>
          <w:lang w:eastAsia="zh-CN"/>
        </w:rPr>
        <w:t>（</w:t>
      </w:r>
      <w:r>
        <w:rPr>
          <w:rFonts w:hint="default" w:eastAsia="楷体_GB2312" w:cs="Times New Roman"/>
          <w:b/>
          <w:bCs w:val="0"/>
          <w:snapToGrid/>
          <w:color w:val="auto"/>
          <w:sz w:val="32"/>
          <w:szCs w:val="32"/>
          <w:u w:val="none"/>
          <w:shd w:val="clear" w:color="auto" w:fill="auto"/>
          <w:lang w:val="en-US" w:eastAsia="zh-CN"/>
        </w:rPr>
        <w:t>五）</w:t>
      </w:r>
      <w:r>
        <w:rPr>
          <w:rFonts w:hint="default" w:ascii="Times New Roman" w:hAnsi="Times New Roman" w:eastAsia="楷体_GB2312" w:cs="Times New Roman"/>
          <w:b/>
          <w:bCs w:val="0"/>
          <w:snapToGrid/>
          <w:color w:val="auto"/>
          <w:sz w:val="32"/>
          <w:szCs w:val="32"/>
          <w:u w:val="none"/>
          <w:shd w:val="clear" w:color="auto" w:fill="auto"/>
        </w:rPr>
        <w:t>人才评价能力</w:t>
      </w:r>
      <w:r>
        <w:rPr>
          <w:rFonts w:hint="default" w:eastAsia="楷体_GB2312" w:cs="Times New Roman"/>
          <w:b/>
          <w:bCs w:val="0"/>
          <w:snapToGrid/>
          <w:color w:val="auto"/>
          <w:sz w:val="32"/>
          <w:szCs w:val="32"/>
          <w:u w:val="none"/>
          <w:shd w:val="clear" w:color="auto" w:fill="auto"/>
          <w:lang w:val="en-US" w:eastAsia="zh-CN"/>
        </w:rPr>
        <w:t>佐证材料</w:t>
      </w:r>
      <w:r>
        <w:rPr>
          <w:rFonts w:hint="default" w:ascii="Times New Roman" w:hAnsi="Times New Roman" w:eastAsia="楷体_GB2312" w:cs="Times New Roman"/>
          <w:b/>
          <w:bCs w:val="0"/>
          <w:snapToGrid/>
          <w:color w:val="auto"/>
          <w:sz w:val="32"/>
          <w:szCs w:val="32"/>
          <w:u w:val="none"/>
          <w:shd w:val="clear" w:color="auto" w:fill="auto"/>
        </w:rPr>
        <w:t>：</w:t>
      </w:r>
      <w:r>
        <w:rPr>
          <w:rFonts w:hint="default" w:ascii="Times New Roman" w:hAnsi="Times New Roman" w:eastAsia="仿宋_GB2312" w:cs="Times New Roman"/>
          <w:b w:val="0"/>
          <w:bCs w:val="0"/>
          <w:snapToGrid/>
          <w:color w:val="auto"/>
          <w:sz w:val="32"/>
          <w:szCs w:val="32"/>
          <w:shd w:val="clear" w:color="auto" w:fill="auto"/>
          <w:lang w:val="en-US" w:eastAsia="zh-CN"/>
        </w:rPr>
        <w:t>1</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对应到申请备案的每个职业（工种）的人才评价方案；2</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对应到申请备案每个职业（工种）的预备考评人员及试题开发人员队伍（包含名单、合同或协议、任职资格证明）；3</w:t>
      </w:r>
      <w:r>
        <w:rPr>
          <w:rFonts w:hint="default" w:ascii="Times New Roman" w:hAnsi="Times New Roman" w:cs="Times New Roman"/>
          <w:snapToGrid/>
          <w:color w:val="auto"/>
          <w:sz w:val="32"/>
          <w:szCs w:val="32"/>
          <w:shd w:val="clear" w:color="auto" w:fill="auto"/>
          <w:lang w:val="en-US" w:eastAsia="zh-CN"/>
        </w:rPr>
        <w:t>．</w:t>
      </w:r>
      <w:r>
        <w:rPr>
          <w:rFonts w:hint="default" w:cs="Times New Roman"/>
          <w:snapToGrid/>
          <w:color w:val="auto"/>
          <w:sz w:val="32"/>
          <w:szCs w:val="32"/>
          <w:shd w:val="clear" w:color="auto" w:fill="auto"/>
          <w:lang w:val="en-US" w:eastAsia="zh-CN"/>
        </w:rPr>
        <w:t>具有与</w:t>
      </w:r>
      <w:r>
        <w:rPr>
          <w:rFonts w:hint="default" w:ascii="Times New Roman" w:hAnsi="Times New Roman" w:eastAsia="仿宋_GB2312" w:cs="Times New Roman"/>
          <w:snapToGrid/>
          <w:color w:val="auto"/>
          <w:sz w:val="32"/>
          <w:szCs w:val="32"/>
          <w:shd w:val="clear" w:color="auto" w:fill="auto"/>
          <w:lang w:val="en-US" w:eastAsia="zh-CN"/>
        </w:rPr>
        <w:t>申请备案职业</w:t>
      </w:r>
      <w:r>
        <w:rPr>
          <w:rFonts w:hint="default" w:cs="Times New Roman"/>
          <w:snapToGrid/>
          <w:color w:val="auto"/>
          <w:sz w:val="32"/>
          <w:szCs w:val="32"/>
          <w:shd w:val="clear" w:color="auto" w:fill="auto"/>
          <w:lang w:val="en-US" w:eastAsia="zh-CN"/>
        </w:rPr>
        <w:t>（工种）、技能等级、培训评价规模相适应的的</w:t>
      </w:r>
      <w:r>
        <w:rPr>
          <w:rFonts w:hint="default" w:ascii="Times New Roman" w:hAnsi="Times New Roman" w:eastAsia="仿宋_GB2312" w:cs="Times New Roman"/>
          <w:snapToGrid/>
          <w:color w:val="auto"/>
          <w:sz w:val="32"/>
          <w:szCs w:val="32"/>
          <w:shd w:val="clear" w:color="auto" w:fill="auto"/>
          <w:lang w:val="en-US" w:eastAsia="zh-CN"/>
        </w:rPr>
        <w:t>设施设备</w:t>
      </w:r>
      <w:r>
        <w:rPr>
          <w:rFonts w:hint="default" w:cs="Times New Roman"/>
          <w:snapToGrid/>
          <w:color w:val="auto"/>
          <w:sz w:val="32"/>
          <w:szCs w:val="32"/>
          <w:shd w:val="clear" w:color="auto" w:fill="auto"/>
          <w:lang w:val="en-US" w:eastAsia="zh-CN"/>
        </w:rPr>
        <w:t>、仪器仪表，能够提供设施设备品牌、型号等资产清单；4</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与企业的对接情况佐证材料</w:t>
      </w:r>
      <w:r>
        <w:rPr>
          <w:rFonts w:hint="default" w:ascii="Times New Roman" w:hAnsi="Times New Roman" w:cs="Times New Roman"/>
          <w:snapToGrid/>
          <w:color w:val="auto"/>
          <w:sz w:val="32"/>
          <w:szCs w:val="32"/>
          <w:shd w:val="clear" w:color="auto" w:fill="auto"/>
          <w:lang w:val="en-US" w:eastAsia="zh-CN"/>
        </w:rPr>
        <w:t>（</w:t>
      </w:r>
      <w:bookmarkStart w:id="0" w:name="_GoBack"/>
      <w:bookmarkEnd w:id="0"/>
      <w:r>
        <w:rPr>
          <w:rFonts w:hint="eastAsia" w:cs="Times New Roman"/>
          <w:snapToGrid/>
          <w:color w:val="auto"/>
          <w:sz w:val="32"/>
          <w:szCs w:val="32"/>
          <w:shd w:val="clear" w:color="auto" w:fill="auto"/>
          <w:lang w:val="en-US" w:eastAsia="zh-CN"/>
        </w:rPr>
        <w:t>大型企业</w:t>
      </w:r>
      <w:r>
        <w:rPr>
          <w:rFonts w:hint="default" w:ascii="Times New Roman" w:hAnsi="Times New Roman" w:cs="Times New Roman"/>
          <w:snapToGrid/>
          <w:color w:val="auto"/>
          <w:sz w:val="32"/>
          <w:szCs w:val="32"/>
          <w:shd w:val="clear" w:color="auto" w:fill="auto"/>
          <w:lang w:val="en-US" w:eastAsia="zh-CN"/>
        </w:rPr>
        <w:t>可不提供本项材料）</w:t>
      </w:r>
      <w:r>
        <w:rPr>
          <w:rFonts w:hint="default"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包括能够与企业合作共同制定人才评价方案</w:t>
      </w:r>
      <w:r>
        <w:rPr>
          <w:rFonts w:hint="default"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合作开发考核题库</w:t>
      </w:r>
      <w:r>
        <w:rPr>
          <w:rFonts w:hint="default"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对接企业认可申请机构开发的人才评价方案。需要综合考量申请机构对接企业的类型、数量及申请职业（工种）范围相关性；</w:t>
      </w:r>
      <w:r>
        <w:rPr>
          <w:rFonts w:hint="default" w:cs="Times New Roman"/>
          <w:snapToGrid/>
          <w:color w:val="auto"/>
          <w:sz w:val="32"/>
          <w:szCs w:val="32"/>
          <w:shd w:val="clear" w:color="auto" w:fill="auto"/>
          <w:lang w:val="en-US" w:eastAsia="zh-CN"/>
        </w:rPr>
        <w:t>5</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人才评价历史业绩、市场认可情况及其他人才评价资源或能力的佐证材料</w:t>
      </w:r>
      <w:r>
        <w:rPr>
          <w:rFonts w:hint="default" w:ascii="Times New Roman" w:hAnsi="Times New Roman" w:eastAsia="仿宋_GB2312" w:cs="Times New Roman"/>
          <w:snapToGrid/>
          <w:color w:val="auto"/>
          <w:sz w:val="32"/>
          <w:szCs w:val="32"/>
          <w:shd w:val="clear" w:color="auto" w:fill="auto"/>
        </w:rPr>
        <w:t>。</w:t>
      </w:r>
    </w:p>
    <w:p>
      <w:pPr>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32" w:firstLineChars="200"/>
        <w:jc w:val="both"/>
        <w:textAlignment w:val="auto"/>
        <w:rPr>
          <w:rFonts w:hint="default" w:ascii="Times New Roman" w:hAnsi="Times New Roman" w:eastAsia="仿宋_GB2312" w:cs="Times New Roman"/>
          <w:snapToGrid/>
          <w:color w:val="auto"/>
          <w:sz w:val="32"/>
          <w:szCs w:val="32"/>
          <w:shd w:val="clear" w:color="auto" w:fill="auto"/>
          <w:lang w:val="en-US" w:eastAsia="zh-CN"/>
        </w:rPr>
      </w:pPr>
      <w:r>
        <w:rPr>
          <w:rFonts w:hint="default" w:eastAsia="楷体_GB2312" w:cs="Times New Roman"/>
          <w:b/>
          <w:bCs w:val="0"/>
          <w:snapToGrid/>
          <w:color w:val="auto"/>
          <w:sz w:val="32"/>
          <w:szCs w:val="32"/>
          <w:u w:val="none"/>
          <w:shd w:val="clear" w:color="auto" w:fill="auto"/>
          <w:lang w:eastAsia="zh-CN"/>
        </w:rPr>
        <w:t>（</w:t>
      </w:r>
      <w:r>
        <w:rPr>
          <w:rFonts w:hint="default" w:eastAsia="楷体_GB2312" w:cs="Times New Roman"/>
          <w:b/>
          <w:bCs w:val="0"/>
          <w:snapToGrid/>
          <w:color w:val="auto"/>
          <w:sz w:val="32"/>
          <w:szCs w:val="32"/>
          <w:u w:val="none"/>
          <w:shd w:val="clear" w:color="auto" w:fill="auto"/>
          <w:lang w:val="en-US" w:eastAsia="zh-CN"/>
        </w:rPr>
        <w:t>六）</w:t>
      </w:r>
      <w:r>
        <w:rPr>
          <w:rFonts w:hint="default" w:ascii="Times New Roman" w:hAnsi="Times New Roman" w:eastAsia="楷体_GB2312" w:cs="Times New Roman"/>
          <w:b/>
          <w:bCs w:val="0"/>
          <w:snapToGrid/>
          <w:color w:val="auto"/>
          <w:sz w:val="32"/>
          <w:szCs w:val="32"/>
          <w:u w:val="none"/>
          <w:shd w:val="clear" w:color="auto" w:fill="auto"/>
        </w:rPr>
        <w:t>就业服务能力</w:t>
      </w:r>
      <w:r>
        <w:rPr>
          <w:rFonts w:hint="default" w:eastAsia="楷体_GB2312" w:cs="Times New Roman"/>
          <w:b/>
          <w:bCs w:val="0"/>
          <w:snapToGrid/>
          <w:color w:val="auto"/>
          <w:sz w:val="32"/>
          <w:szCs w:val="32"/>
          <w:u w:val="none"/>
          <w:shd w:val="clear" w:color="auto" w:fill="auto"/>
          <w:lang w:val="en-US" w:eastAsia="zh-CN"/>
        </w:rPr>
        <w:t>佐证材料</w:t>
      </w:r>
      <w:r>
        <w:rPr>
          <w:rFonts w:hint="default" w:ascii="Times New Roman" w:hAnsi="Times New Roman" w:eastAsia="楷体_GB2312" w:cs="Times New Roman"/>
          <w:b/>
          <w:bCs w:val="0"/>
          <w:snapToGrid/>
          <w:color w:val="auto"/>
          <w:sz w:val="32"/>
          <w:szCs w:val="32"/>
          <w:u w:val="none"/>
          <w:shd w:val="clear" w:color="auto" w:fill="auto"/>
        </w:rPr>
        <w:t>：</w:t>
      </w:r>
      <w:r>
        <w:rPr>
          <w:rFonts w:hint="default" w:ascii="Times New Roman" w:hAnsi="Times New Roman" w:eastAsia="仿宋_GB2312" w:cs="Times New Roman"/>
          <w:b w:val="0"/>
          <w:bCs w:val="0"/>
          <w:snapToGrid/>
          <w:color w:val="auto"/>
          <w:sz w:val="32"/>
          <w:szCs w:val="32"/>
          <w:shd w:val="clear" w:color="auto" w:fill="auto"/>
          <w:lang w:val="en-US" w:eastAsia="zh-CN"/>
        </w:rPr>
        <w:t>1</w:t>
      </w:r>
      <w:r>
        <w:rPr>
          <w:rFonts w:hint="default" w:ascii="Times New Roman" w:hAnsi="Times New Roman" w:cs="Times New Roman"/>
          <w:b w:val="0"/>
          <w:bCs w:val="0"/>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rPr>
        <w:t>候选机构</w:t>
      </w:r>
      <w:r>
        <w:rPr>
          <w:rFonts w:hint="default" w:ascii="Times New Roman" w:hAnsi="Times New Roman" w:eastAsia="仿宋_GB2312" w:cs="Times New Roman"/>
          <w:snapToGrid/>
          <w:color w:val="auto"/>
          <w:sz w:val="32"/>
          <w:szCs w:val="32"/>
          <w:shd w:val="clear" w:color="auto" w:fill="auto"/>
          <w:lang w:val="en-US" w:eastAsia="zh-CN"/>
        </w:rPr>
        <w:t>需</w:t>
      </w:r>
      <w:r>
        <w:rPr>
          <w:rFonts w:hint="default" w:ascii="Times New Roman" w:hAnsi="Times New Roman" w:eastAsia="仿宋_GB2312" w:cs="Times New Roman"/>
          <w:snapToGrid/>
          <w:color w:val="auto"/>
          <w:sz w:val="32"/>
          <w:szCs w:val="32"/>
          <w:shd w:val="clear" w:color="auto" w:fill="auto"/>
        </w:rPr>
        <w:t>组建的专门就业服务队伍/部门</w:t>
      </w:r>
      <w:r>
        <w:rPr>
          <w:rFonts w:hint="default" w:ascii="Times New Roman" w:hAnsi="Times New Roman" w:eastAsia="仿宋_GB2312" w:cs="Times New Roman"/>
          <w:snapToGrid/>
          <w:color w:val="auto"/>
          <w:sz w:val="32"/>
          <w:szCs w:val="32"/>
          <w:shd w:val="clear" w:color="auto" w:fill="auto"/>
          <w:lang w:val="en-US" w:eastAsia="zh-CN"/>
        </w:rPr>
        <w:t>；2</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能够</w:t>
      </w:r>
      <w:r>
        <w:rPr>
          <w:rFonts w:hint="default" w:ascii="Times New Roman" w:hAnsi="Times New Roman" w:eastAsia="仿宋_GB2312" w:cs="Times New Roman"/>
          <w:snapToGrid/>
          <w:color w:val="auto"/>
          <w:sz w:val="32"/>
          <w:szCs w:val="32"/>
          <w:shd w:val="clear" w:color="auto" w:fill="auto"/>
        </w:rPr>
        <w:t>提供就业服务</w:t>
      </w:r>
      <w:r>
        <w:rPr>
          <w:rFonts w:hint="default" w:cs="Times New Roman"/>
          <w:snapToGrid/>
          <w:color w:val="auto"/>
          <w:sz w:val="32"/>
          <w:szCs w:val="32"/>
          <w:shd w:val="clear" w:color="auto" w:fill="auto"/>
          <w:lang w:val="en-US" w:eastAsia="zh-CN"/>
        </w:rPr>
        <w:t>方案</w:t>
      </w:r>
      <w:r>
        <w:rPr>
          <w:rFonts w:hint="default" w:ascii="Times New Roman" w:hAnsi="Times New Roman" w:eastAsia="仿宋_GB2312" w:cs="Times New Roman"/>
          <w:snapToGrid/>
          <w:color w:val="auto"/>
          <w:sz w:val="32"/>
          <w:szCs w:val="32"/>
          <w:shd w:val="clear" w:color="auto" w:fill="auto"/>
        </w:rPr>
        <w:t>，为培训学员提供精准就业与高质量就业服务，建立就业反馈调查机制</w:t>
      </w:r>
      <w:r>
        <w:rPr>
          <w:rFonts w:hint="default" w:ascii="Times New Roman" w:hAnsi="Times New Roman" w:eastAsia="仿宋_GB2312" w:cs="Times New Roman"/>
          <w:snapToGrid/>
          <w:color w:val="auto"/>
          <w:sz w:val="32"/>
          <w:szCs w:val="32"/>
          <w:shd w:val="clear" w:color="auto" w:fill="auto"/>
          <w:lang w:val="en-US" w:eastAsia="zh-CN"/>
        </w:rPr>
        <w:t>；3</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与企业的对接情况佐证材料</w:t>
      </w:r>
      <w:r>
        <w:rPr>
          <w:rFonts w:hint="default"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包括企业能够为申请机构培养评价出的技能人才提供对应的就业岗位</w:t>
      </w:r>
      <w:r>
        <w:rPr>
          <w:rFonts w:hint="default"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愿意优先录用申请机构评价的技能人才。需要综合考量申请机构对接企业的类型、数量及申请职业（工种）范围相关性；4</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就业服务历史业绩、市场认可情况及其他就业服务资源或能力的佐证材料</w:t>
      </w:r>
      <w:r>
        <w:rPr>
          <w:rFonts w:hint="default" w:ascii="Times New Roman" w:hAnsi="Times New Roman" w:eastAsia="仿宋_GB2312" w:cs="Times New Roman"/>
          <w:snapToGrid/>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32" w:firstLineChars="200"/>
        <w:jc w:val="both"/>
        <w:textAlignment w:val="auto"/>
        <w:rPr>
          <w:rFonts w:hint="default" w:ascii="Times New Roman" w:hAnsi="Times New Roman" w:eastAsia="仿宋_GB2312" w:cs="Times New Roman"/>
          <w:b/>
          <w:bCs/>
          <w:snapToGrid/>
          <w:color w:val="auto"/>
          <w:sz w:val="32"/>
          <w:szCs w:val="32"/>
          <w:shd w:val="clear" w:color="auto" w:fill="auto"/>
          <w:lang w:val="en-US" w:eastAsia="zh-CN"/>
        </w:rPr>
      </w:pPr>
      <w:r>
        <w:rPr>
          <w:rFonts w:hint="default" w:eastAsia="楷体_GB2312" w:cs="Times New Roman"/>
          <w:b/>
          <w:bCs w:val="0"/>
          <w:snapToGrid/>
          <w:color w:val="auto"/>
          <w:sz w:val="32"/>
          <w:szCs w:val="32"/>
          <w:u w:val="none"/>
          <w:shd w:val="clear" w:color="auto" w:fill="auto"/>
          <w:lang w:eastAsia="zh-CN"/>
        </w:rPr>
        <w:t>（</w:t>
      </w:r>
      <w:r>
        <w:rPr>
          <w:rFonts w:hint="default" w:eastAsia="楷体_GB2312" w:cs="Times New Roman"/>
          <w:b/>
          <w:bCs w:val="0"/>
          <w:snapToGrid/>
          <w:color w:val="auto"/>
          <w:sz w:val="32"/>
          <w:szCs w:val="32"/>
          <w:u w:val="none"/>
          <w:shd w:val="clear" w:color="auto" w:fill="auto"/>
          <w:lang w:val="en-US" w:eastAsia="zh-CN"/>
        </w:rPr>
        <w:t>七）</w:t>
      </w:r>
      <w:r>
        <w:rPr>
          <w:rFonts w:hint="default" w:ascii="Times New Roman" w:hAnsi="Times New Roman" w:eastAsia="楷体_GB2312" w:cs="Times New Roman"/>
          <w:b/>
          <w:bCs w:val="0"/>
          <w:snapToGrid/>
          <w:color w:val="auto"/>
          <w:sz w:val="32"/>
          <w:szCs w:val="32"/>
          <w:u w:val="none"/>
          <w:shd w:val="clear" w:color="auto" w:fill="auto"/>
        </w:rPr>
        <w:t>质量内控能力</w:t>
      </w:r>
      <w:r>
        <w:rPr>
          <w:rFonts w:hint="default" w:eastAsia="楷体_GB2312" w:cs="Times New Roman"/>
          <w:b/>
          <w:bCs w:val="0"/>
          <w:snapToGrid/>
          <w:color w:val="auto"/>
          <w:sz w:val="32"/>
          <w:szCs w:val="32"/>
          <w:u w:val="none"/>
          <w:shd w:val="clear" w:color="auto" w:fill="auto"/>
          <w:lang w:val="en-US" w:eastAsia="zh-CN"/>
        </w:rPr>
        <w:t>佐证材料</w:t>
      </w:r>
      <w:r>
        <w:rPr>
          <w:rFonts w:hint="default" w:ascii="Times New Roman" w:hAnsi="Times New Roman" w:eastAsia="楷体_GB2312" w:cs="Times New Roman"/>
          <w:b/>
          <w:bCs w:val="0"/>
          <w:snapToGrid/>
          <w:color w:val="auto"/>
          <w:sz w:val="32"/>
          <w:szCs w:val="32"/>
          <w:u w:val="none"/>
          <w:shd w:val="clear" w:color="auto" w:fill="auto"/>
          <w:lang w:eastAsia="zh-CN"/>
        </w:rPr>
        <w:t>：</w:t>
      </w:r>
      <w:r>
        <w:rPr>
          <w:rFonts w:hint="default" w:ascii="Times New Roman" w:hAnsi="Times New Roman" w:eastAsia="仿宋_GB2312" w:cs="Times New Roman"/>
          <w:b w:val="0"/>
          <w:bCs w:val="0"/>
          <w:snapToGrid/>
          <w:color w:val="auto"/>
          <w:sz w:val="32"/>
          <w:szCs w:val="32"/>
          <w:shd w:val="clear" w:color="auto" w:fill="auto"/>
          <w:lang w:val="en-US" w:eastAsia="zh-CN"/>
        </w:rPr>
        <w:t>1</w:t>
      </w:r>
      <w:r>
        <w:rPr>
          <w:rFonts w:hint="default" w:ascii="Times New Roman" w:hAnsi="Times New Roman" w:cs="Times New Roman"/>
          <w:b w:val="0"/>
          <w:bCs w:val="0"/>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rPr>
        <w:t>候选机构</w:t>
      </w:r>
      <w:r>
        <w:rPr>
          <w:rFonts w:hint="default" w:cs="Times New Roman"/>
          <w:snapToGrid/>
          <w:color w:val="auto"/>
          <w:sz w:val="32"/>
          <w:szCs w:val="32"/>
          <w:shd w:val="clear" w:color="auto" w:fill="auto"/>
          <w:lang w:val="en-US" w:eastAsia="zh-CN"/>
        </w:rPr>
        <w:t>需</w:t>
      </w:r>
      <w:r>
        <w:rPr>
          <w:rFonts w:hint="default" w:ascii="Times New Roman" w:hAnsi="Times New Roman" w:eastAsia="仿宋_GB2312" w:cs="Times New Roman"/>
          <w:snapToGrid/>
          <w:color w:val="auto"/>
          <w:sz w:val="32"/>
          <w:szCs w:val="32"/>
          <w:shd w:val="clear" w:color="auto" w:fill="auto"/>
          <w:lang w:val="en-US" w:eastAsia="zh-CN"/>
        </w:rPr>
        <w:t>提供人才培训评价的质量内控方案；2</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具有建立人才评价、评价、就业持续发展和持续完善机构的能力，能够建立</w:t>
      </w:r>
      <w:r>
        <w:rPr>
          <w:rFonts w:hint="default" w:ascii="Times New Roman" w:hAnsi="Times New Roman" w:eastAsia="仿宋_GB2312" w:cs="Times New Roman"/>
          <w:snapToGrid/>
          <w:color w:val="auto"/>
          <w:sz w:val="32"/>
          <w:szCs w:val="32"/>
          <w:shd w:val="clear" w:color="auto" w:fill="auto"/>
        </w:rPr>
        <w:t>培训评价真实性和有效性的反馈机制</w:t>
      </w:r>
      <w:r>
        <w:rPr>
          <w:rFonts w:hint="default" w:ascii="Times New Roman" w:hAnsi="Times New Roman" w:eastAsia="仿宋_GB2312" w:cs="Times New Roman"/>
          <w:snapToGrid/>
          <w:color w:val="auto"/>
          <w:sz w:val="32"/>
          <w:szCs w:val="32"/>
          <w:shd w:val="clear" w:color="auto" w:fill="auto"/>
          <w:lang w:val="en-US" w:eastAsia="zh-CN"/>
        </w:rPr>
        <w:t>；3</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质量内控历史业绩、市场认可情况及质量内控资源或能力的佐证材料。</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32" w:firstLineChars="200"/>
        <w:jc w:val="both"/>
        <w:textAlignment w:val="auto"/>
        <w:rPr>
          <w:rFonts w:hint="default" w:ascii="Times New Roman" w:hAnsi="Times New Roman" w:eastAsia="仿宋_GB2312" w:cs="Times New Roman"/>
          <w:snapToGrid/>
          <w:color w:val="auto"/>
          <w:sz w:val="32"/>
          <w:szCs w:val="32"/>
          <w:shd w:val="clear" w:color="auto" w:fill="auto"/>
          <w:lang w:val="en-US" w:eastAsia="zh-CN"/>
        </w:rPr>
      </w:pPr>
      <w:r>
        <w:rPr>
          <w:rFonts w:hint="default" w:eastAsia="楷体_GB2312" w:cs="Times New Roman"/>
          <w:b/>
          <w:bCs w:val="0"/>
          <w:snapToGrid/>
          <w:color w:val="auto"/>
          <w:sz w:val="32"/>
          <w:szCs w:val="32"/>
          <w:u w:val="none"/>
          <w:shd w:val="clear" w:color="auto" w:fill="auto"/>
          <w:lang w:eastAsia="zh-CN"/>
        </w:rPr>
        <w:t>（</w:t>
      </w:r>
      <w:r>
        <w:rPr>
          <w:rFonts w:hint="default" w:eastAsia="楷体_GB2312" w:cs="Times New Roman"/>
          <w:b/>
          <w:bCs w:val="0"/>
          <w:snapToGrid/>
          <w:color w:val="auto"/>
          <w:sz w:val="32"/>
          <w:szCs w:val="32"/>
          <w:u w:val="none"/>
          <w:shd w:val="clear" w:color="auto" w:fill="auto"/>
          <w:lang w:val="en-US" w:eastAsia="zh-CN"/>
        </w:rPr>
        <w:t>八）</w:t>
      </w:r>
      <w:r>
        <w:rPr>
          <w:rFonts w:hint="default" w:ascii="Times New Roman" w:hAnsi="Times New Roman" w:eastAsia="楷体_GB2312" w:cs="Times New Roman"/>
          <w:b/>
          <w:bCs w:val="0"/>
          <w:snapToGrid/>
          <w:color w:val="auto"/>
          <w:sz w:val="32"/>
          <w:szCs w:val="32"/>
          <w:u w:val="none"/>
          <w:shd w:val="clear" w:color="auto" w:fill="auto"/>
        </w:rPr>
        <w:t>品牌建设</w:t>
      </w:r>
      <w:r>
        <w:rPr>
          <w:rFonts w:hint="default" w:ascii="Times New Roman" w:hAnsi="Times New Roman" w:eastAsia="楷体_GB2312" w:cs="Times New Roman"/>
          <w:b/>
          <w:bCs w:val="0"/>
          <w:snapToGrid/>
          <w:color w:val="auto"/>
          <w:sz w:val="32"/>
          <w:szCs w:val="32"/>
          <w:u w:val="none"/>
          <w:shd w:val="clear" w:color="auto" w:fill="auto"/>
          <w:lang w:val="en-US" w:eastAsia="zh-CN"/>
        </w:rPr>
        <w:t>能</w:t>
      </w:r>
      <w:r>
        <w:rPr>
          <w:rFonts w:hint="default" w:ascii="Times New Roman" w:hAnsi="Times New Roman" w:eastAsia="楷体_GB2312" w:cs="Times New Roman"/>
          <w:b/>
          <w:bCs w:val="0"/>
          <w:snapToGrid/>
          <w:color w:val="auto"/>
          <w:sz w:val="32"/>
          <w:szCs w:val="32"/>
          <w:u w:val="none"/>
          <w:shd w:val="clear" w:color="auto" w:fill="auto"/>
        </w:rPr>
        <w:t>力</w:t>
      </w:r>
      <w:r>
        <w:rPr>
          <w:rFonts w:hint="default" w:eastAsia="楷体_GB2312" w:cs="Times New Roman"/>
          <w:b/>
          <w:bCs w:val="0"/>
          <w:snapToGrid/>
          <w:color w:val="auto"/>
          <w:sz w:val="32"/>
          <w:szCs w:val="32"/>
          <w:u w:val="none"/>
          <w:shd w:val="clear" w:color="auto" w:fill="auto"/>
          <w:lang w:val="en-US" w:eastAsia="zh-CN"/>
        </w:rPr>
        <w:t>佐证材料</w:t>
      </w:r>
      <w:r>
        <w:rPr>
          <w:rFonts w:hint="default" w:ascii="Times New Roman" w:hAnsi="Times New Roman" w:eastAsia="楷体_GB2312" w:cs="Times New Roman"/>
          <w:b/>
          <w:bCs w:val="0"/>
          <w:snapToGrid/>
          <w:color w:val="auto"/>
          <w:sz w:val="32"/>
          <w:szCs w:val="32"/>
          <w:u w:val="none"/>
          <w:shd w:val="clear" w:color="auto" w:fill="auto"/>
        </w:rPr>
        <w:t>：</w:t>
      </w:r>
      <w:r>
        <w:rPr>
          <w:rFonts w:hint="default" w:ascii="Times New Roman" w:hAnsi="Times New Roman" w:eastAsia="仿宋_GB2312" w:cs="Times New Roman"/>
          <w:snapToGrid/>
          <w:color w:val="auto"/>
          <w:sz w:val="32"/>
          <w:szCs w:val="32"/>
          <w:shd w:val="clear" w:color="auto" w:fill="auto"/>
          <w:lang w:val="en-US" w:eastAsia="zh-CN"/>
        </w:rPr>
        <w:t>1</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rPr>
        <w:t>候选机构</w:t>
      </w:r>
      <w:r>
        <w:rPr>
          <w:rFonts w:hint="default" w:ascii="Times New Roman" w:hAnsi="Times New Roman" w:eastAsia="仿宋_GB2312" w:cs="Times New Roman"/>
          <w:snapToGrid/>
          <w:color w:val="auto"/>
          <w:sz w:val="32"/>
          <w:szCs w:val="32"/>
          <w:shd w:val="clear" w:color="auto" w:fill="auto"/>
          <w:lang w:val="en-US" w:eastAsia="zh-CN"/>
        </w:rPr>
        <w:t>需提供人才培训评价的品牌建设运营方案；2</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具有的</w:t>
      </w:r>
      <w:r>
        <w:rPr>
          <w:rFonts w:hint="default" w:ascii="Times New Roman" w:hAnsi="Times New Roman" w:eastAsia="仿宋_GB2312" w:cs="Times New Roman"/>
          <w:snapToGrid/>
          <w:color w:val="auto"/>
          <w:sz w:val="32"/>
          <w:szCs w:val="32"/>
          <w:shd w:val="clear" w:color="auto" w:fill="auto"/>
        </w:rPr>
        <w:t>社</w:t>
      </w:r>
      <w:r>
        <w:rPr>
          <w:rFonts w:hint="default" w:ascii="Times New Roman" w:hAnsi="Times New Roman" w:eastAsia="仿宋_GB2312" w:cs="Times New Roman"/>
          <w:snapToGrid/>
          <w:color w:val="auto"/>
          <w:sz w:val="32"/>
          <w:szCs w:val="32"/>
          <w:shd w:val="clear" w:color="auto" w:fill="auto"/>
          <w:lang w:val="en-US" w:eastAsia="zh-CN"/>
        </w:rPr>
        <w:t>会效益、社会信誉、社会公益、社会责任体现；3</w:t>
      </w:r>
      <w:r>
        <w:rPr>
          <w:rFonts w:hint="default" w:ascii="Times New Roman" w:hAnsi="Times New Roman" w:cs="Times New Roman"/>
          <w:snapToGrid/>
          <w:color w:val="auto"/>
          <w:sz w:val="32"/>
          <w:szCs w:val="32"/>
          <w:shd w:val="clear" w:color="auto" w:fill="auto"/>
          <w:lang w:val="en-US" w:eastAsia="zh-CN"/>
        </w:rPr>
        <w:t>．</w:t>
      </w:r>
      <w:r>
        <w:rPr>
          <w:rFonts w:hint="default" w:ascii="Times New Roman" w:hAnsi="Times New Roman" w:eastAsia="仿宋_GB2312" w:cs="Times New Roman"/>
          <w:snapToGrid/>
          <w:color w:val="auto"/>
          <w:sz w:val="32"/>
          <w:szCs w:val="32"/>
          <w:shd w:val="clear" w:color="auto" w:fill="auto"/>
          <w:lang w:val="en-US" w:eastAsia="zh-CN"/>
        </w:rPr>
        <w:t>品牌建设历史业绩、市场认可证明或其他品牌建设资源或能力的佐证材料。</w:t>
      </w:r>
    </w:p>
    <w:p>
      <w:pPr>
        <w:pageBreakBefore w:val="0"/>
        <w:numPr>
          <w:ilvl w:val="-1"/>
          <w:numId w:val="0"/>
        </w:numPr>
        <w:kinsoku/>
        <w:wordWrap/>
        <w:overflowPunct/>
        <w:topLinePunct w:val="0"/>
        <w:autoSpaceDE/>
        <w:autoSpaceDN/>
        <w:bidi w:val="0"/>
        <w:adjustRightInd/>
        <w:snapToGrid w:val="0"/>
        <w:spacing w:beforeLines="0" w:afterLines="0" w:line="560" w:lineRule="exact"/>
        <w:ind w:firstLine="632" w:firstLineChars="200"/>
        <w:textAlignment w:val="auto"/>
        <w:rPr>
          <w:rFonts w:hint="default" w:eastAsia="黑体" w:cs="Times New Roman"/>
          <w:snapToGrid/>
          <w:color w:val="auto"/>
          <w:sz w:val="32"/>
          <w:szCs w:val="32"/>
          <w:shd w:val="clear" w:color="auto" w:fill="auto"/>
          <w:lang w:val="en-US" w:eastAsia="zh-CN"/>
        </w:rPr>
      </w:pPr>
      <w:r>
        <w:rPr>
          <w:rFonts w:hint="default" w:eastAsia="黑体" w:cs="Times New Roman"/>
          <w:snapToGrid/>
          <w:color w:val="auto"/>
          <w:sz w:val="32"/>
          <w:szCs w:val="32"/>
          <w:shd w:val="clear" w:color="auto" w:fill="auto"/>
          <w:lang w:val="en-US" w:eastAsia="zh-CN"/>
        </w:rPr>
        <w:t>三、申请方式和注意事项</w:t>
      </w:r>
    </w:p>
    <w:p>
      <w:pPr>
        <w:pageBreakBefore w:val="0"/>
        <w:numPr>
          <w:ilvl w:val="0"/>
          <w:numId w:val="0"/>
        </w:numPr>
        <w:kinsoku/>
        <w:wordWrap/>
        <w:overflowPunct/>
        <w:topLinePunct w:val="0"/>
        <w:autoSpaceDE/>
        <w:autoSpaceDN/>
        <w:bidi w:val="0"/>
        <w:adjustRightInd/>
        <w:snapToGrid w:val="0"/>
        <w:spacing w:beforeLines="0" w:afterLines="0" w:line="560" w:lineRule="exact"/>
        <w:ind w:firstLine="632" w:firstLineChars="200"/>
        <w:textAlignment w:val="auto"/>
        <w:rPr>
          <w:rFonts w:hint="default" w:cs="Times New Roman"/>
          <w:b w:val="0"/>
          <w:i w:val="0"/>
          <w:snapToGrid/>
          <w:color w:val="000000"/>
          <w:spacing w:val="0"/>
          <w:w w:val="100"/>
          <w:kern w:val="0"/>
          <w:sz w:val="32"/>
          <w:szCs w:val="32"/>
          <w:u w:val="none"/>
          <w:lang w:val="en-US" w:eastAsia="zh-CN"/>
        </w:rPr>
      </w:pPr>
      <w:r>
        <w:rPr>
          <w:rFonts w:hint="default" w:cs="Times New Roman"/>
          <w:b w:val="0"/>
          <w:i w:val="0"/>
          <w:snapToGrid/>
          <w:color w:val="000000"/>
          <w:spacing w:val="0"/>
          <w:w w:val="100"/>
          <w:kern w:val="0"/>
          <w:sz w:val="32"/>
          <w:szCs w:val="32"/>
          <w:u w:val="none"/>
          <w:lang w:val="en-US" w:eastAsia="zh-CN"/>
        </w:rPr>
        <w:t>所</w:t>
      </w:r>
      <w:r>
        <w:rPr>
          <w:rFonts w:hint="default" w:ascii="Times New Roman" w:hAnsi="Times New Roman" w:eastAsia="仿宋_GB2312" w:cs="Times New Roman"/>
          <w:b w:val="0"/>
          <w:i w:val="0"/>
          <w:snapToGrid/>
          <w:color w:val="000000"/>
          <w:spacing w:val="0"/>
          <w:w w:val="100"/>
          <w:kern w:val="0"/>
          <w:sz w:val="32"/>
          <w:szCs w:val="32"/>
          <w:u w:val="none"/>
          <w:lang w:val="en-US" w:eastAsia="zh-CN"/>
        </w:rPr>
        <w:t>有机构统一在</w:t>
      </w:r>
      <w:r>
        <w:rPr>
          <w:rFonts w:hint="default" w:ascii="Times New Roman" w:hAnsi="Times New Roman" w:eastAsia="仿宋_GB2312" w:cs="Times New Roman"/>
          <w:b w:val="0"/>
          <w:i w:val="0"/>
          <w:snapToGrid/>
          <w:color w:val="000000"/>
          <w:spacing w:val="0"/>
          <w:w w:val="100"/>
          <w:kern w:val="0"/>
          <w:sz w:val="32"/>
          <w:szCs w:val="32"/>
          <w:u w:val="none"/>
          <w:lang w:val="zh-CN" w:eastAsia="zh-CN"/>
        </w:rPr>
        <w:t>广东省职业技能服务指导中心网站</w:t>
      </w:r>
      <w:r>
        <w:rPr>
          <w:rFonts w:hint="default" w:ascii="Times New Roman" w:hAnsi="Times New Roman" w:eastAsia="仿宋_GB2312" w:cs="Times New Roman"/>
          <w:b w:val="0"/>
          <w:i w:val="0"/>
          <w:snapToGrid/>
          <w:color w:val="000000"/>
          <w:spacing w:val="-6"/>
          <w:w w:val="100"/>
          <w:kern w:val="0"/>
          <w:sz w:val="32"/>
          <w:szCs w:val="32"/>
          <w:u w:val="none"/>
          <w:lang w:val="zh-CN" w:eastAsia="zh-CN"/>
        </w:rPr>
        <w:t>（https://hrss.gd.gov.cn/ztzl/gdjnrc/）</w:t>
      </w:r>
      <w:r>
        <w:rPr>
          <w:rFonts w:hint="default" w:ascii="Times New Roman" w:hAnsi="Times New Roman" w:eastAsia="仿宋_GB2312" w:cs="Times New Roman"/>
          <w:b w:val="0"/>
          <w:i w:val="0"/>
          <w:snapToGrid/>
          <w:color w:val="000000"/>
          <w:spacing w:val="0"/>
          <w:w w:val="100"/>
          <w:kern w:val="0"/>
          <w:sz w:val="32"/>
          <w:szCs w:val="32"/>
          <w:u w:val="none"/>
          <w:lang w:val="zh-CN" w:eastAsia="zh-CN"/>
        </w:rPr>
        <w:t>的“评价机构备案申请”栏目进行提交。</w:t>
      </w:r>
      <w:r>
        <w:rPr>
          <w:rFonts w:hint="default" w:cs="Times New Roman"/>
          <w:b w:val="0"/>
          <w:i w:val="0"/>
          <w:snapToGrid/>
          <w:color w:val="000000"/>
          <w:spacing w:val="0"/>
          <w:w w:val="100"/>
          <w:kern w:val="0"/>
          <w:sz w:val="32"/>
          <w:szCs w:val="32"/>
          <w:u w:val="none"/>
          <w:lang w:val="en-US" w:eastAsia="zh-CN"/>
        </w:rPr>
        <w:t>新申请机构选择“备案新增”功能，增加评价范围机构选择“职业工种变更”功能。</w:t>
      </w:r>
    </w:p>
    <w:p>
      <w:pPr>
        <w:pStyle w:val="2"/>
        <w:snapToGrid w:val="0"/>
        <w:spacing w:beforeLines="0" w:afterLines="0" w:line="560" w:lineRule="exact"/>
        <w:ind w:left="0" w:firstLine="632" w:firstLineChars="200"/>
        <w:rPr>
          <w:rFonts w:hint="default" w:ascii="Times New Roman" w:hAnsi="Times New Roman" w:cs="Times New Roman"/>
          <w:snapToGrid/>
          <w:lang w:val="en-US" w:eastAsia="zh-CN"/>
        </w:rPr>
      </w:pPr>
      <w:r>
        <w:rPr>
          <w:rFonts w:hint="default" w:ascii="Times New Roman" w:hAnsi="Times New Roman" w:cs="Times New Roman"/>
          <w:b w:val="0"/>
          <w:i w:val="0"/>
          <w:snapToGrid/>
          <w:color w:val="000000"/>
          <w:spacing w:val="0"/>
          <w:w w:val="100"/>
          <w:kern w:val="0"/>
          <w:sz w:val="32"/>
          <w:szCs w:val="32"/>
          <w:u w:val="none"/>
          <w:lang w:val="en-US" w:eastAsia="zh-CN"/>
        </w:rPr>
        <w:t>此外，在“评价机构类别”选择页应选“社会培训评价组织”；机构所属类型应根据本机构性质选择，请勿选择“部备案社评组织驻粤分支”；“申请备案地”应根据本机构类型选择，如市属机构应选择所在地市，省属机构可选择所在地市或“省本级”，</w:t>
      </w:r>
      <w:r>
        <w:rPr>
          <w:rFonts w:hint="default" w:ascii="Times New Roman" w:hAnsi="Times New Roman" w:eastAsia="仿宋_GB2312" w:cs="Times New Roman"/>
          <w:snapToGrid/>
          <w:spacing w:val="0"/>
          <w:kern w:val="0"/>
          <w:sz w:val="32"/>
          <w:szCs w:val="32"/>
          <w:lang w:val="zh-CN" w:eastAsia="zh-CN" w:bidi="ar-SA"/>
        </w:rPr>
        <w:t>部属驻粤分支机构</w:t>
      </w:r>
      <w:r>
        <w:rPr>
          <w:rFonts w:hint="default" w:ascii="Times New Roman" w:hAnsi="Times New Roman" w:cs="Times New Roman"/>
          <w:snapToGrid/>
          <w:spacing w:val="0"/>
          <w:kern w:val="0"/>
          <w:sz w:val="32"/>
          <w:szCs w:val="32"/>
          <w:lang w:val="en-US" w:eastAsia="zh-CN" w:bidi="ar-SA"/>
        </w:rPr>
        <w:t>应选择“省本级”。</w:t>
      </w:r>
    </w:p>
    <w:p>
      <w:pPr>
        <w:snapToGrid w:val="0"/>
        <w:spacing w:beforeLines="0" w:afterLines="0" w:line="560" w:lineRule="exact"/>
        <w:rPr>
          <w:snapToGrid/>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14" w:left="1588" w:header="851" w:footer="1418" w:gutter="0"/>
      <w:pgNumType w:fmt="decimal" w:start="7"/>
      <w:cols w:space="425"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autoSpaceDE/>
      <w:autoSpaceDN/>
      <w:adjustRightInd/>
      <w:snapToGrid/>
      <w:spacing w:beforeAutospacing="0" w:afterAutospacing="0" w:line="240" w:lineRule="auto"/>
      <w:ind w:left="0" w:leftChars="0" w:right="0" w:rightChars="0" w:firstLine="0" w:firstLineChars="0"/>
      <w:jc w:val="center"/>
      <w:outlineLvl w:val="9"/>
      <w:rPr>
        <w:rFonts w:hint="default" w:ascii="宋体" w:hAnsi="宋体" w:eastAsia="宋体" w:cs="宋体"/>
        <w:sz w:val="28"/>
        <w:lang w:val="en-GB"/>
      </w:rPr>
    </w:pPr>
    <w:r>
      <w:rPr>
        <w:rFonts w:hint="default" w:ascii="宋体" w:hAnsi="宋体" w:eastAsia="宋体" w:cs="宋体"/>
        <w:sz w:val="28"/>
        <w:lang w:val="en-GB"/>
      </w:rPr>
      <w:t xml:space="preserve">— </w:t>
    </w:r>
    <w:r>
      <w:rPr>
        <w:rFonts w:hint="default" w:ascii="宋体" w:hAnsi="宋体" w:eastAsia="宋体" w:cs="宋体"/>
        <w:sz w:val="28"/>
        <w:lang w:val="en-GB"/>
      </w:rPr>
      <w:fldChar w:fldCharType="begin"/>
    </w:r>
    <w:r>
      <w:rPr>
        <w:rFonts w:hint="default" w:ascii="宋体" w:hAnsi="宋体" w:eastAsia="宋体" w:cs="宋体"/>
        <w:sz w:val="28"/>
        <w:lang w:val="en-GB"/>
      </w:rPr>
      <w:instrText xml:space="preserve"> PAGE Page \* MERGEFORMAT </w:instrText>
    </w:r>
    <w:r>
      <w:rPr>
        <w:rFonts w:hint="default" w:ascii="宋体" w:hAnsi="宋体" w:eastAsia="宋体" w:cs="宋体"/>
        <w:sz w:val="28"/>
        <w:lang w:val="en-GB"/>
      </w:rPr>
      <w:fldChar w:fldCharType="separate"/>
    </w:r>
    <w:r>
      <w:rPr>
        <w:rFonts w:hint="default" w:ascii="宋体" w:hAnsi="宋体" w:eastAsia="宋体" w:cs="宋体"/>
        <w:sz w:val="28"/>
        <w:lang w:val="en-GB"/>
      </w:rPr>
      <w:t>1</w:t>
    </w:r>
    <w:r>
      <w:rPr>
        <w:rFonts w:hint="default" w:ascii="宋体" w:hAnsi="宋体" w:eastAsia="宋体" w:cs="宋体"/>
        <w:sz w:val="28"/>
        <w:lang w:val="en-GB"/>
      </w:rPr>
      <w:fldChar w:fldCharType="end"/>
    </w:r>
    <w:r>
      <w:rPr>
        <w:rFonts w:hint="default" w:ascii="宋体" w:hAnsi="宋体" w:eastAsia="宋体" w:cs="宋体"/>
        <w:sz w:val="28"/>
        <w:lang w:val="en-G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D39D5E"/>
    <w:multiLevelType w:val="singleLevel"/>
    <w:tmpl w:val="DED39D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documentProtection w:enforcement="0"/>
  <w:defaultTabStop w:val="420"/>
  <w:evenAndOddHeaders w:val="1"/>
  <w:drawingGridHorizontalSpacing w:val="158"/>
  <w:drawingGridVerticalSpacing w:val="29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41A2F"/>
    <w:rsid w:val="03A676EC"/>
    <w:rsid w:val="0B6C631C"/>
    <w:rsid w:val="0E100E62"/>
    <w:rsid w:val="118F573A"/>
    <w:rsid w:val="12840EF3"/>
    <w:rsid w:val="13C1585C"/>
    <w:rsid w:val="159E432A"/>
    <w:rsid w:val="19301FD3"/>
    <w:rsid w:val="1A0E4DF3"/>
    <w:rsid w:val="2795520D"/>
    <w:rsid w:val="2AC164C1"/>
    <w:rsid w:val="2EB21578"/>
    <w:rsid w:val="31EB0B26"/>
    <w:rsid w:val="342B7584"/>
    <w:rsid w:val="35541CA1"/>
    <w:rsid w:val="36BD51C0"/>
    <w:rsid w:val="39863CF4"/>
    <w:rsid w:val="3A3B573F"/>
    <w:rsid w:val="3C8D4223"/>
    <w:rsid w:val="3F617B87"/>
    <w:rsid w:val="40E80A61"/>
    <w:rsid w:val="436B719A"/>
    <w:rsid w:val="43CA4014"/>
    <w:rsid w:val="43FF6A4B"/>
    <w:rsid w:val="4482340A"/>
    <w:rsid w:val="47CD42D3"/>
    <w:rsid w:val="4E741A2F"/>
    <w:rsid w:val="4F9331CB"/>
    <w:rsid w:val="51352969"/>
    <w:rsid w:val="52C07952"/>
    <w:rsid w:val="566B6DCB"/>
    <w:rsid w:val="5730199C"/>
    <w:rsid w:val="5B920C8A"/>
    <w:rsid w:val="5CA804C6"/>
    <w:rsid w:val="5E177F7B"/>
    <w:rsid w:val="5E936DF5"/>
    <w:rsid w:val="6135719C"/>
    <w:rsid w:val="64AF141D"/>
    <w:rsid w:val="65394735"/>
    <w:rsid w:val="65E57E59"/>
    <w:rsid w:val="66D13B0C"/>
    <w:rsid w:val="68D532B2"/>
    <w:rsid w:val="695112E3"/>
    <w:rsid w:val="69D223DF"/>
    <w:rsid w:val="6FC56881"/>
    <w:rsid w:val="71181E9D"/>
    <w:rsid w:val="73E219D6"/>
    <w:rsid w:val="77A758FC"/>
    <w:rsid w:val="78C767C3"/>
    <w:rsid w:val="78D847BB"/>
    <w:rsid w:val="7CC4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09"/>
    </w:pPr>
    <w:rPr>
      <w:rFonts w:ascii="仿宋_GB2312" w:hAnsi="仿宋_GB2312" w:eastAsia="仿宋_GB2312" w:cs="仿宋_GB2312"/>
      <w:sz w:val="32"/>
      <w:szCs w:val="32"/>
      <w:lang w:val="zh-CN" w:eastAsia="zh-CN" w:bidi="zh-CN"/>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文本缩进 New"/>
    <w:basedOn w:val="9"/>
    <w:qFormat/>
    <w:uiPriority w:val="0"/>
    <w:pPr>
      <w:ind w:firstLine="636" w:firstLineChars="200"/>
    </w:pPr>
    <w:rPr>
      <w:szCs w:val="20"/>
    </w:rPr>
  </w:style>
  <w:style w:type="paragraph" w:customStyle="1" w:styleId="9">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2023-03-24T02:32:00Z</dcterms:created>
  <dc:creator>林俊荣</dc:creator>
  <cp:lastModifiedBy>林俊荣</cp:lastModifiedBy>
  <cp:lastPrinted>2023-04-19T01:42:00Z</cp:lastPrinted>
  <dcterms:modified xsi:type="dcterms:W3CDTF">2024-03-12T06:21:02Z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F0EF571B3A9E46E49B775033CCC1B74D</vt:lpwstr>
  </property>
  <property fmtid="{D5CDD505-2E9C-101B-9397-08002B2CF9AE}" pid="4" name="showFlag">
    <vt:bool>false</vt:bool>
  </property>
  <property fmtid="{D5CDD505-2E9C-101B-9397-08002B2CF9AE}" pid="5" name="userName">
    <vt:lpwstr>林俊荣</vt:lpwstr>
  </property>
</Properties>
</file>