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>广东烧味制作专项职业能力考核规范</w:t>
      </w:r>
    </w:p>
    <w:p>
      <w:pPr>
        <w:widowControl w:val="0"/>
        <w:wordWrap/>
        <w:autoSpaceDE w:val="0"/>
        <w:autoSpaceDN w:val="0"/>
        <w:adjustRightInd w:val="0"/>
        <w:snapToGrid/>
        <w:spacing w:line="360" w:lineRule="auto"/>
        <w:jc w:val="left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一、定义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运用烧、卤等工艺对原料进行加工，制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具有广东岭南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饮食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文化与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特色烧味食品的能力。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二、适用对象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运用或准备运用本项能力求职、就业的人员。</w:t>
      </w:r>
    </w:p>
    <w:p>
      <w:pPr>
        <w:widowControl w:val="0"/>
        <w:numPr>
          <w:ilvl w:val="0"/>
          <w:numId w:val="1"/>
        </w:numPr>
        <w:wordWrap/>
        <w:autoSpaceDE w:val="0"/>
        <w:autoSpaceDN w:val="0"/>
        <w:adjustRightInd w:val="0"/>
        <w:snapToGrid/>
        <w:spacing w:line="360" w:lineRule="auto"/>
        <w:jc w:val="left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能力标准与鉴定内容</w:t>
      </w:r>
    </w:p>
    <w:tbl>
      <w:tblPr>
        <w:tblStyle w:val="4"/>
        <w:tblW w:w="83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276"/>
        <w:gridCol w:w="3037"/>
        <w:gridCol w:w="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338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能力名称：广东烧味制作                   职业领域：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>中式烹调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2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工作任务</w:t>
            </w:r>
          </w:p>
        </w:tc>
        <w:tc>
          <w:tcPr>
            <w:tcW w:w="3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操作规范</w:t>
            </w:r>
          </w:p>
        </w:tc>
        <w:tc>
          <w:tcPr>
            <w:tcW w:w="303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相关知识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考核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比重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12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（一）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eastAsia="zh-CN"/>
              </w:rPr>
              <w:t>操作、安全与卫生</w:t>
            </w:r>
          </w:p>
        </w:tc>
        <w:tc>
          <w:tcPr>
            <w:tcW w:w="3276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1.能做好操作间卫生和食品卫生工作</w:t>
            </w:r>
          </w:p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2.能保持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良好的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个人卫生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习惯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3.能安全操作生产设备和工具</w:t>
            </w:r>
          </w:p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4.能以熟练的手法完成规定的操作内容</w:t>
            </w:r>
          </w:p>
        </w:tc>
        <w:tc>
          <w:tcPr>
            <w:tcW w:w="3037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1.烹饪工艺卫生</w:t>
            </w:r>
          </w:p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2.食品卫生要求</w:t>
            </w:r>
          </w:p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3.厨房安全操作知识</w:t>
            </w:r>
          </w:p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4.安全用电、用气知识</w:t>
            </w:r>
          </w:p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5.防火防爆安全知识</w:t>
            </w:r>
          </w:p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6.机械设备与手动工具的安全使用知识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</w:trPr>
        <w:tc>
          <w:tcPr>
            <w:tcW w:w="1260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原料的初加工</w:t>
            </w:r>
          </w:p>
        </w:tc>
        <w:tc>
          <w:tcPr>
            <w:tcW w:w="3276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1.能按烧、卤制品要求进行原料初步加工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2.掌握烧、卤制品烤前的腌制加工方法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3.掌握烧、卤制品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制作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前的造型工艺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4.掌握烧烤制品烤制前的上皮及焙干技术</w:t>
            </w:r>
          </w:p>
        </w:tc>
        <w:tc>
          <w:tcPr>
            <w:tcW w:w="3037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1.动物性原料出骨及分割取料方法</w:t>
            </w:r>
          </w:p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2.动物性原料的性质以及用途</w:t>
            </w:r>
          </w:p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3.秤、电子秤、量杯的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使用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知识</w:t>
            </w:r>
          </w:p>
          <w:p>
            <w:pPr>
              <w:pStyle w:val="2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4.肉料在制作前的造型知识</w:t>
            </w:r>
          </w:p>
          <w:p>
            <w:pPr>
              <w:pStyle w:val="2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5.肉料腌制知识</w:t>
            </w:r>
          </w:p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6.卤水、糖皮调制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知识</w:t>
            </w:r>
          </w:p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7.工具的使用方法</w:t>
            </w:r>
          </w:p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8.火候、时间的控制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知识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1260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烧、卤制作</w:t>
            </w:r>
          </w:p>
        </w:tc>
        <w:tc>
          <w:tcPr>
            <w:tcW w:w="3276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能正确使用立式炉烧烤制品，成品符合常规质量要求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能正确使用卧式炉烧烤制品，成品符合常规质量要求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能正确使用卤水卤制制品，成品符合常规质量要求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能制作粤式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烧、卤味食品</w:t>
            </w:r>
          </w:p>
        </w:tc>
        <w:tc>
          <w:tcPr>
            <w:tcW w:w="3037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立式炉烧烤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的燃烧原理、特点、方法和技术关键及用途</w:t>
            </w:r>
          </w:p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卧式炉烧烤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的燃烧原理、特点、方法和技术关键及用途</w:t>
            </w:r>
          </w:p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3.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卤水的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特点、种类、方法和技术关键及用途</w:t>
            </w:r>
          </w:p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4.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粤式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烧、卤味食品</w:t>
            </w:r>
            <w:r>
              <w:rPr>
                <w:rFonts w:hint="default" w:ascii="Times New Roman" w:hAnsi="Times New Roman" w:eastAsia="仿宋" w:cs="Times New Roman"/>
                <w:spacing w:val="-6"/>
                <w:sz w:val="24"/>
                <w:szCs w:val="24"/>
                <w:lang w:eastAsia="zh-CN"/>
              </w:rPr>
              <w:t>制作工艺知识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</w:trPr>
        <w:tc>
          <w:tcPr>
            <w:tcW w:w="1260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成品切配</w:t>
            </w:r>
          </w:p>
        </w:tc>
        <w:tc>
          <w:tcPr>
            <w:tcW w:w="3276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能将成品斩切上盘，且成形美观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能将组合的烧烤成品（菜肴）按规格、形状、色彩等要求组配成形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斩切上盘的成品符合重量、数量要求</w:t>
            </w:r>
          </w:p>
        </w:tc>
        <w:tc>
          <w:tcPr>
            <w:tcW w:w="3037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1.刀功美化技法要求</w:t>
            </w:r>
          </w:p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2.装盘的方法和要求</w:t>
            </w:r>
          </w:p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3.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配色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的方法和要求</w:t>
            </w:r>
          </w:p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4.成品斩切上盘的规格要求</w:t>
            </w: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20%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四、鉴定要求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达到法定劳动年龄，具有相应技能的劳动者均可申报。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（二）考评员构成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</w:rPr>
        <w:t>考评员应具备一定中式烹调专业知识和操作经验；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每个考评组中不少于</w:t>
      </w:r>
      <w:r>
        <w:rPr>
          <w:rFonts w:hint="default" w:ascii="Times New Roman" w:hAnsi="Times New Roman" w:eastAsia="仿宋_GB2312" w:cs="Times New Roman"/>
          <w:sz w:val="32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名考评员。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（三）鉴定方式与鉴定时间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技能操作考核采取实际操作考核。技能操作试题按照不少于180分钟命制。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（四）鉴定场地设备要求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考场面积不小于50平方米，烧味制作的设施、设备和工具齐全。室内采光良好，通风、供排水良好，整洁无干扰</w:t>
      </w:r>
      <w:r>
        <w:rPr>
          <w:rFonts w:hint="default" w:ascii="Times New Roman" w:hAnsi="Times New Roman" w:eastAsia="仿宋_GB2312" w:cs="Times New Roman"/>
          <w:sz w:val="32"/>
        </w:rPr>
        <w:t>。卫生、安全符合国家相关规定标准。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E6AC0"/>
    <w:multiLevelType w:val="singleLevel"/>
    <w:tmpl w:val="262E6AC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4D1E309"/>
    <w:multiLevelType w:val="singleLevel"/>
    <w:tmpl w:val="64D1E30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8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2019-02-28T07:12:27Z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